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CA" w:rsidRDefault="00C014CA" w:rsidP="00C014CA">
      <w:pPr>
        <w:jc w:val="center"/>
      </w:pPr>
      <w:r>
        <w:t>Поезд Чусовская - Тагил</w:t>
      </w:r>
    </w:p>
    <w:p w:rsidR="007079F1" w:rsidRDefault="007079F1" w:rsidP="007079F1">
      <w:proofErr w:type="gramStart"/>
      <w:r>
        <w:t>Мои</w:t>
      </w:r>
      <w:proofErr w:type="gramEnd"/>
      <w:r>
        <w:t xml:space="preserve"> мама и папа работали инженерами. Чёрное море им было не по карману, поэтому в летние отпуска они объединялись с друзьями и на поезде Чусовская — Тагил уезжали весёлыми компаниями в семейные турпоходы по рекам Урала. В те годы сам порядок жизни был словно специально приспособлен для дружбы: все родители вместе работали, а все дети вместе учились. Наверное, это и называется гармонией.</w:t>
      </w:r>
    </w:p>
    <w:p w:rsidR="007079F1" w:rsidRDefault="007079F1" w:rsidP="007079F1">
      <w:r>
        <w:t xml:space="preserve">Наши лихие и могучие папы забрасывали на багажные полки рюкзаки с ватными спальниками и брезентовые палатки, </w:t>
      </w:r>
      <w:proofErr w:type="spellStart"/>
      <w:r>
        <w:t>тяжеленные</w:t>
      </w:r>
      <w:proofErr w:type="spellEnd"/>
      <w:r>
        <w:t>, будто из листового железа, а наши наивные мамы, опасаясь, как бы дети не узнали о замыслах взрослых, шёпотом спрашивали: «А на вечер-то взяли?» Мой отец, самый сильный и весёлый, ничуть не смущаясь и даже не улыбаясь, отвечал: «Ясное дело! Буханку белого и буханку красного».</w:t>
      </w:r>
    </w:p>
    <w:p w:rsidR="007079F1" w:rsidRPr="007079F1" w:rsidRDefault="007079F1" w:rsidP="007079F1">
      <w:r>
        <w:t xml:space="preserve">И мы, ребятишки, ехали навстречу чудесным приключениям — туда, где беспощадные солнцепёки, неприступные скалы и огненные рассветы, и нам снились дивные сны, пока мы спали на жёстких вагонных полках, и сны эти — самое удивительное! — всегда сбывались. Перед нами распахивался гостеприимный и приветливый мир, жизнь уходила вдаль, в слепящую бесконечность, будущее казалось прекрасным, и мы катились туда в скрипучем </w:t>
      </w:r>
      <w:proofErr w:type="gramStart"/>
      <w:r>
        <w:t>обшарпанном</w:t>
      </w:r>
      <w:proofErr w:type="gramEnd"/>
      <w:r>
        <w:t xml:space="preserve"> вагоне. В железнодорожном расписании наш поезд значился пригородным, но мы-то знали, что он сверхдальнего следования.</w:t>
      </w:r>
    </w:p>
    <w:p w:rsidR="00E61FBB" w:rsidRDefault="007079F1" w:rsidP="007079F1">
      <w:r>
        <w:t xml:space="preserve">И теперь будущее стало настоящим — не прекрасным, а таким, каким, по-видимому, и должно быть. Я живу в нём и всё лучше узнаю родину, по которой едет мой поезд, и она мне всё ближе, но, </w:t>
      </w:r>
      <w:proofErr w:type="gramStart"/>
      <w:r>
        <w:t>увы</w:t>
      </w:r>
      <w:proofErr w:type="gramEnd"/>
      <w:r>
        <w:t>, я всё хуже помню своё детство, и оно от меня всё дальше — это очень-очень грустно. Однако моё настоящее тоже скоро станет прошлым, и вот тогда тот же поезд повезёт меня уже не в будущее, а в прошлое — прежней дорогой, но в обратном направлении времен</w:t>
      </w:r>
      <w:r w:rsidR="00BD656F">
        <w:t>.</w:t>
      </w:r>
    </w:p>
    <w:p w:rsidR="007079F1" w:rsidRPr="007079F1" w:rsidRDefault="007079F1" w:rsidP="007079F1">
      <w:pPr>
        <w:jc w:val="right"/>
      </w:pPr>
      <w:r>
        <w:t>(</w:t>
      </w:r>
      <w:proofErr w:type="spellStart"/>
      <w:r>
        <w:t>А.Иванов</w:t>
      </w:r>
      <w:proofErr w:type="spellEnd"/>
      <w:r>
        <w:t>)</w:t>
      </w:r>
    </w:p>
    <w:p w:rsidR="007079F1" w:rsidRDefault="007079F1" w:rsidP="007079F1">
      <w:r>
        <w:t xml:space="preserve">1. Зачин – первый абзац, тип зачина – повествовательный.  Функция зачина: </w:t>
      </w:r>
      <w:r w:rsidRPr="007079F1">
        <w:t>вводит в тему текста постепенно, с последовательным пер</w:t>
      </w:r>
      <w:r w:rsidR="00F53A86">
        <w:t>ечислением аспектов текста</w:t>
      </w:r>
    </w:p>
    <w:p w:rsidR="00F53A86" w:rsidRDefault="00F53A86" w:rsidP="007079F1">
      <w:r>
        <w:t>2. Концовка – последний абзац, тип концовки – оценочная.</w:t>
      </w:r>
    </w:p>
    <w:p w:rsidR="00F53A86" w:rsidRDefault="00F53A86" w:rsidP="007079F1">
      <w:r>
        <w:t>3. Заголовок («</w:t>
      </w:r>
      <w:r w:rsidRPr="00F53A86">
        <w:t>Поезд Чусовская – Тагил</w:t>
      </w:r>
      <w:r>
        <w:t>»)</w:t>
      </w:r>
      <w:r w:rsidR="00CC2072">
        <w:t xml:space="preserve"> – оригинальный, номинативный,  словосочетание, </w:t>
      </w:r>
      <w:proofErr w:type="spellStart"/>
      <w:r w:rsidR="00CC2072">
        <w:t>информема</w:t>
      </w:r>
      <w:proofErr w:type="spellEnd"/>
      <w:r w:rsidR="00CC2072">
        <w:t>, простой заголовок.</w:t>
      </w:r>
    </w:p>
    <w:p w:rsidR="00B47C3B" w:rsidRDefault="00CC2072" w:rsidP="007079F1">
      <w:r>
        <w:t>4. Основная часть – 2-3 абзацы. Используемые композиционные приемы:</w:t>
      </w:r>
    </w:p>
    <w:p w:rsidR="004000E0" w:rsidRDefault="00B47C3B" w:rsidP="007079F1">
      <w:r>
        <w:t>- конкретизация («</w:t>
      </w:r>
      <w:r w:rsidRPr="00B47C3B">
        <w:rPr>
          <w:i/>
        </w:rPr>
        <w:t xml:space="preserve">папы забрасывали на багажные полки рюкзаки с ватными спальниками и брезентовые палатки, </w:t>
      </w:r>
      <w:proofErr w:type="spellStart"/>
      <w:r w:rsidRPr="00B47C3B">
        <w:rPr>
          <w:i/>
        </w:rPr>
        <w:t>тяжеленные</w:t>
      </w:r>
      <w:proofErr w:type="spellEnd"/>
      <w:r w:rsidRPr="00B47C3B">
        <w:rPr>
          <w:i/>
        </w:rPr>
        <w:t>, будто из листового железа</w:t>
      </w:r>
      <w:r>
        <w:rPr>
          <w:i/>
        </w:rPr>
        <w:t>»</w:t>
      </w:r>
      <w:r>
        <w:t>)</w:t>
      </w:r>
      <w:r w:rsidR="00C014CA">
        <w:br/>
      </w:r>
      <w:r w:rsidR="004000E0">
        <w:t xml:space="preserve">- параллелизм  </w:t>
      </w:r>
      <w:r w:rsidR="004000E0" w:rsidRPr="004000E0">
        <w:rPr>
          <w:i/>
        </w:rPr>
        <w:t>(«</w:t>
      </w:r>
      <w:r w:rsidR="004000E0" w:rsidRPr="004000E0">
        <w:rPr>
          <w:i/>
        </w:rPr>
        <w:t>лихие и могучие папы</w:t>
      </w:r>
      <w:r w:rsidR="004000E0" w:rsidRPr="004000E0">
        <w:rPr>
          <w:i/>
        </w:rPr>
        <w:t>… наивные мамы»)</w:t>
      </w:r>
    </w:p>
    <w:p w:rsidR="00B47C3B" w:rsidRDefault="00B47C3B" w:rsidP="007079F1">
      <w:r>
        <w:t>Те</w:t>
      </w:r>
      <w:proofErr w:type="gramStart"/>
      <w:r>
        <w:t>кст стр</w:t>
      </w:r>
      <w:proofErr w:type="gramEnd"/>
      <w:r>
        <w:t>оится по принципу «нарастающего интереса».</w:t>
      </w:r>
    </w:p>
    <w:p w:rsidR="00C014CA" w:rsidRDefault="00B47C3B" w:rsidP="007079F1">
      <w:r>
        <w:t>5. В тексте выделено 4 абзаца</w:t>
      </w:r>
      <w:r w:rsidR="00C014CA">
        <w:t>:</w:t>
      </w:r>
      <w:r w:rsidR="00C014CA">
        <w:br/>
      </w:r>
      <w:r>
        <w:t>1 абзац –</w:t>
      </w:r>
      <w:r w:rsidR="00BD656F">
        <w:t xml:space="preserve"> стержневой абзац</w:t>
      </w:r>
      <w:r w:rsidR="00C014CA">
        <w:br/>
      </w:r>
      <w:r>
        <w:t xml:space="preserve">2 абзац – </w:t>
      </w:r>
      <w:r w:rsidR="00BD656F">
        <w:t>стержневой абзац</w:t>
      </w:r>
      <w:r w:rsidR="00C014CA">
        <w:br/>
      </w:r>
      <w:proofErr w:type="gramStart"/>
      <w:r>
        <w:t>З</w:t>
      </w:r>
      <w:proofErr w:type="gramEnd"/>
      <w:r>
        <w:t xml:space="preserve"> абзац – </w:t>
      </w:r>
      <w:proofErr w:type="spellStart"/>
      <w:r w:rsidR="00BD656F">
        <w:t>синтетико</w:t>
      </w:r>
      <w:proofErr w:type="spellEnd"/>
      <w:r w:rsidR="00BD656F">
        <w:t>-аналитический абзац</w:t>
      </w:r>
      <w:r w:rsidR="00C014CA">
        <w:br/>
      </w:r>
      <w:r>
        <w:t>4 абзац –</w:t>
      </w:r>
      <w:r w:rsidR="00BD656F">
        <w:t xml:space="preserve"> аналитико-синтетический абзац</w:t>
      </w:r>
    </w:p>
    <w:p w:rsidR="00B47C3B" w:rsidRDefault="00B47C3B" w:rsidP="007079F1">
      <w:r>
        <w:lastRenderedPageBreak/>
        <w:t>Основания для выделения абзацев – смысловые и индивидуально-авторские. Абзацное членение позволяет сфокусировать внимание читателя на воспоминаниях автора, проследить ход его мыслей.</w:t>
      </w:r>
    </w:p>
    <w:p w:rsidR="00BD656F" w:rsidRDefault="00BD656F" w:rsidP="007079F1">
      <w:r>
        <w:t>6. Абзацное членение</w:t>
      </w:r>
      <w:r w:rsidR="00752DA2">
        <w:t xml:space="preserve"> совпадает со </w:t>
      </w:r>
      <w:proofErr w:type="gramStart"/>
      <w:r w:rsidR="00752DA2">
        <w:t>структурно-смысловым</w:t>
      </w:r>
      <w:proofErr w:type="gramEnd"/>
      <w:r w:rsidR="00752DA2">
        <w:t xml:space="preserve">. В тексте выделяются следующие </w:t>
      </w:r>
      <w:proofErr w:type="spellStart"/>
      <w:r w:rsidR="00752DA2">
        <w:t>микротемы</w:t>
      </w:r>
      <w:proofErr w:type="spellEnd"/>
      <w:r w:rsidR="00752DA2">
        <w:t>: первый абзац – причины поездки в поезде Чусовская-Тагил, второй абзац – сборы мам и пап, третий абзац – ощущения от поездки на поезде, четвертый абзац – размышления автора о прошлом и будущем.</w:t>
      </w:r>
    </w:p>
    <w:p w:rsidR="00752DA2" w:rsidRDefault="00752DA2" w:rsidP="007079F1">
      <w:r>
        <w:t>7. Контекстно-вариативное членение включает</w:t>
      </w:r>
      <w:r w:rsidR="002D13EB">
        <w:t xml:space="preserve"> авторскую речь от первого лица (</w:t>
      </w:r>
      <w:r w:rsidR="002D13EB" w:rsidRPr="002D13EB">
        <w:rPr>
          <w:i/>
        </w:rPr>
        <w:t>я узнаю</w:t>
      </w:r>
      <w:r w:rsidR="002D13EB">
        <w:rPr>
          <w:i/>
        </w:rPr>
        <w:t>)</w:t>
      </w:r>
      <w:r w:rsidR="002D13EB">
        <w:t xml:space="preserve">. Авторская оценка дается через эпитеты  </w:t>
      </w:r>
      <w:r>
        <w:t xml:space="preserve"> </w:t>
      </w:r>
      <w:r w:rsidR="002D13EB">
        <w:t>(</w:t>
      </w:r>
      <w:proofErr w:type="spellStart"/>
      <w:r w:rsidR="002D13EB" w:rsidRPr="002D13EB">
        <w:rPr>
          <w:i/>
        </w:rPr>
        <w:t>тяжеленные</w:t>
      </w:r>
      <w:proofErr w:type="spellEnd"/>
      <w:r w:rsidR="002D13EB" w:rsidRPr="002D13EB">
        <w:rPr>
          <w:i/>
        </w:rPr>
        <w:t xml:space="preserve"> палатки, огненные рассветы, в скрипучем </w:t>
      </w:r>
      <w:proofErr w:type="gramStart"/>
      <w:r w:rsidR="002D13EB" w:rsidRPr="002D13EB">
        <w:rPr>
          <w:i/>
        </w:rPr>
        <w:t>обшарпанном</w:t>
      </w:r>
      <w:proofErr w:type="gramEnd"/>
      <w:r w:rsidR="002D13EB" w:rsidRPr="002D13EB">
        <w:rPr>
          <w:i/>
        </w:rPr>
        <w:t xml:space="preserve"> вагоне</w:t>
      </w:r>
      <w:r w:rsidR="002D13EB">
        <w:t xml:space="preserve">). </w:t>
      </w:r>
      <w:proofErr w:type="gramStart"/>
      <w:r>
        <w:t xml:space="preserve">Функционально-смысловой тип речи </w:t>
      </w:r>
      <w:r w:rsidR="002D13EB">
        <w:t>–</w:t>
      </w:r>
      <w:r>
        <w:t xml:space="preserve"> </w:t>
      </w:r>
      <w:r w:rsidR="002D13EB">
        <w:t xml:space="preserve">комбинированный, первый абзац – повествование, второй – повествование, третий – описание, четвертый – рассуждение. </w:t>
      </w:r>
      <w:proofErr w:type="gramEnd"/>
      <w:r w:rsidR="002D13EB">
        <w:t xml:space="preserve">Функциональный стиль – художественный. </w:t>
      </w:r>
      <w:proofErr w:type="gramStart"/>
      <w:r w:rsidR="002D13EB">
        <w:t>Стилевые черты: различные тропы (эпитеты, метафоры), афористичность</w:t>
      </w:r>
      <w:r w:rsidR="004000E0">
        <w:t xml:space="preserve"> (</w:t>
      </w:r>
      <w:r w:rsidR="004000E0" w:rsidRPr="004000E0">
        <w:rPr>
          <w:i/>
        </w:rPr>
        <w:t>сны эти всегда сбывались</w:t>
      </w:r>
      <w:r w:rsidR="004000E0">
        <w:t>), разнообразие синтаксических конструкций сложных предложений (</w:t>
      </w:r>
      <w:r w:rsidR="004000E0" w:rsidRPr="004000E0">
        <w:rPr>
          <w:i/>
        </w:rPr>
        <w:t>Я живу в нём и всё лучше узнаю родину, по которой едет мой поезд, и она мне всё ближе, но, увы, я всё хуже помню своё детство, и оно от меня всё дальше — это очень-очень грустно</w:t>
      </w:r>
      <w:r w:rsidR="004000E0">
        <w:t>)</w:t>
      </w:r>
      <w:proofErr w:type="gramEnd"/>
    </w:p>
    <w:p w:rsidR="004000E0" w:rsidRPr="004000E0" w:rsidRDefault="004000E0" w:rsidP="007079F1">
      <w:r>
        <w:t xml:space="preserve">8. Формальная </w:t>
      </w:r>
      <w:proofErr w:type="spellStart"/>
      <w:r>
        <w:t>когезия</w:t>
      </w:r>
      <w:proofErr w:type="spellEnd"/>
      <w:r>
        <w:t>. Лексические средства:</w:t>
      </w:r>
      <w:r w:rsidR="00C014CA">
        <w:br/>
        <w:t>-</w:t>
      </w:r>
      <w:r>
        <w:t xml:space="preserve"> полный повтор: </w:t>
      </w:r>
      <w:r w:rsidRPr="004000E0">
        <w:rPr>
          <w:i/>
        </w:rPr>
        <w:t>поезд, прошлое</w:t>
      </w:r>
      <w:r>
        <w:t>;</w:t>
      </w:r>
      <w:r w:rsidR="00C014CA">
        <w:br/>
      </w:r>
      <w:r>
        <w:t>- тематический повтор: семья (</w:t>
      </w:r>
      <w:r w:rsidRPr="004000E0">
        <w:rPr>
          <w:i/>
        </w:rPr>
        <w:t>мама и папа, семейные турпоходы, родители</w:t>
      </w:r>
      <w:r w:rsidR="00CE1D07">
        <w:rPr>
          <w:i/>
        </w:rPr>
        <w:t>, взрослые</w:t>
      </w:r>
      <w:r>
        <w:t>), поездка (</w:t>
      </w:r>
      <w:r w:rsidRPr="004000E0">
        <w:rPr>
          <w:i/>
        </w:rPr>
        <w:t xml:space="preserve">железнодорожное расписание, поезд, </w:t>
      </w:r>
      <w:r w:rsidRPr="004000E0">
        <w:rPr>
          <w:i/>
        </w:rPr>
        <w:t>вагонных полках</w:t>
      </w:r>
      <w:r w:rsidRPr="004000E0">
        <w:rPr>
          <w:i/>
        </w:rPr>
        <w:t xml:space="preserve">, </w:t>
      </w:r>
      <w:r w:rsidRPr="004000E0">
        <w:rPr>
          <w:i/>
        </w:rPr>
        <w:t>обшарпанном вагоне</w:t>
      </w:r>
      <w:r w:rsidRPr="004000E0">
        <w:rPr>
          <w:i/>
        </w:rPr>
        <w:t>, пригородный, сверхдальнее сведение</w:t>
      </w:r>
      <w:r>
        <w:t>);</w:t>
      </w:r>
      <w:r w:rsidR="00C014CA">
        <w:br/>
      </w:r>
      <w:r>
        <w:t>- дейктический повтор:</w:t>
      </w:r>
      <w:r w:rsidRPr="004000E0">
        <w:rPr>
          <w:i/>
        </w:rPr>
        <w:t xml:space="preserve"> они, им, все, наши</w:t>
      </w:r>
      <w:r>
        <w:rPr>
          <w:i/>
        </w:rPr>
        <w:t>;</w:t>
      </w:r>
      <w:r w:rsidR="00C014CA">
        <w:br/>
      </w:r>
      <w:r>
        <w:t xml:space="preserve">- антонимический повтор: </w:t>
      </w:r>
      <w:r w:rsidRPr="004000E0">
        <w:rPr>
          <w:i/>
        </w:rPr>
        <w:t>настоящее – прошлое – будущее</w:t>
      </w:r>
      <w:proofErr w:type="gramStart"/>
      <w:r>
        <w:t xml:space="preserve"> ;</w:t>
      </w:r>
      <w:proofErr w:type="gramEnd"/>
    </w:p>
    <w:p w:rsidR="00CE1D07" w:rsidRDefault="00CE1D07" w:rsidP="007079F1">
      <w:proofErr w:type="gramStart"/>
      <w:r>
        <w:t>Морфологические средства:</w:t>
      </w:r>
      <w:r w:rsidR="00C014CA">
        <w:br/>
      </w:r>
      <w:r>
        <w:t xml:space="preserve">- единство </w:t>
      </w:r>
      <w:proofErr w:type="spellStart"/>
      <w:r>
        <w:t>видо</w:t>
      </w:r>
      <w:proofErr w:type="spellEnd"/>
      <w:r>
        <w:t>-временных и модальных форм глагола:  прошедшее время несовершенного вида изъявительного наклонения (</w:t>
      </w:r>
      <w:r w:rsidRPr="00CE1D07">
        <w:rPr>
          <w:i/>
        </w:rPr>
        <w:t xml:space="preserve">работали, </w:t>
      </w:r>
      <w:r w:rsidRPr="00CE1D07">
        <w:rPr>
          <w:i/>
        </w:rPr>
        <w:t>объединялись</w:t>
      </w:r>
      <w:r w:rsidRPr="00CE1D07">
        <w:rPr>
          <w:i/>
        </w:rPr>
        <w:t xml:space="preserve">, </w:t>
      </w:r>
      <w:r w:rsidRPr="00CE1D07">
        <w:rPr>
          <w:i/>
        </w:rPr>
        <w:t>забрасывали</w:t>
      </w:r>
      <w:r w:rsidRPr="00CE1D07">
        <w:rPr>
          <w:i/>
        </w:rPr>
        <w:t xml:space="preserve">, спрашивали, </w:t>
      </w:r>
      <w:r w:rsidRPr="00CE1D07">
        <w:rPr>
          <w:i/>
        </w:rPr>
        <w:t>ехали</w:t>
      </w:r>
      <w:r w:rsidRPr="00CE1D07">
        <w:rPr>
          <w:i/>
        </w:rPr>
        <w:t>, снились и т.д.</w:t>
      </w:r>
      <w:r>
        <w:t xml:space="preserve">), настоящее время  несовершенного вида изъявительного наклонения (живу, </w:t>
      </w:r>
      <w:r>
        <w:t>узнаю</w:t>
      </w:r>
      <w:r>
        <w:t xml:space="preserve">, </w:t>
      </w:r>
      <w:r>
        <w:t>помню</w:t>
      </w:r>
      <w:r>
        <w:t>).</w:t>
      </w:r>
      <w:proofErr w:type="gramEnd"/>
    </w:p>
    <w:p w:rsidR="00CE1D07" w:rsidRDefault="00C014CA" w:rsidP="007079F1">
      <w:r>
        <w:t>Синтаксические средства:</w:t>
      </w:r>
      <w:r>
        <w:br/>
      </w:r>
      <w:r w:rsidR="00CE1D07">
        <w:t>- синтаксический параллелизм (</w:t>
      </w:r>
      <w:r w:rsidR="00CE1D07" w:rsidRPr="00CE1D07">
        <w:rPr>
          <w:i/>
        </w:rPr>
        <w:t xml:space="preserve">сны сбывались - </w:t>
      </w:r>
      <w:r w:rsidR="00CE1D07" w:rsidRPr="00CE1D07">
        <w:rPr>
          <w:i/>
        </w:rPr>
        <w:t>распахивался г</w:t>
      </w:r>
      <w:r w:rsidR="00CE1D07" w:rsidRPr="00CE1D07">
        <w:rPr>
          <w:i/>
        </w:rPr>
        <w:t xml:space="preserve">остеприимный и приветливый мир - </w:t>
      </w:r>
      <w:r w:rsidR="00CE1D07" w:rsidRPr="00CE1D07">
        <w:rPr>
          <w:i/>
        </w:rPr>
        <w:t>жизнь уходила в</w:t>
      </w:r>
      <w:r w:rsidR="00CE1D07" w:rsidRPr="00CE1D07">
        <w:rPr>
          <w:i/>
        </w:rPr>
        <w:t xml:space="preserve">даль, в слепящую бесконечность - </w:t>
      </w:r>
      <w:r w:rsidR="00CE1D07" w:rsidRPr="00CE1D07">
        <w:rPr>
          <w:i/>
        </w:rPr>
        <w:t>будущее казалось прекрасным</w:t>
      </w:r>
      <w:r w:rsidR="00CE1D07">
        <w:t>);</w:t>
      </w:r>
      <w:r>
        <w:br/>
      </w:r>
      <w:r w:rsidR="00CE1D07">
        <w:t>- опущение (</w:t>
      </w:r>
      <w:r w:rsidR="00CE1D07" w:rsidRPr="00CE1D07">
        <w:rPr>
          <w:i/>
        </w:rPr>
        <w:t>б</w:t>
      </w:r>
      <w:r w:rsidR="00CE1D07" w:rsidRPr="00CE1D07">
        <w:rPr>
          <w:i/>
        </w:rPr>
        <w:t>уханку белого и буханку красного</w:t>
      </w:r>
      <w:r w:rsidR="00CE1D07">
        <w:t>);</w:t>
      </w:r>
      <w:r>
        <w:br/>
      </w:r>
      <w:r w:rsidR="00CE1D07">
        <w:t>- инверсия частей предложения (</w:t>
      </w:r>
      <w:r w:rsidR="00CE1D07" w:rsidRPr="006B4836">
        <w:rPr>
          <w:i/>
        </w:rPr>
        <w:t>все дети вместе учились</w:t>
      </w:r>
      <w:r w:rsidR="00CE1D07">
        <w:t>)</w:t>
      </w:r>
      <w:r w:rsidR="006B4836">
        <w:t>.</w:t>
      </w:r>
    </w:p>
    <w:p w:rsidR="006B4836" w:rsidRDefault="006B4836" w:rsidP="007079F1">
      <w:proofErr w:type="gramStart"/>
      <w:r>
        <w:t>Пунктуационные средства:</w:t>
      </w:r>
      <w:r w:rsidR="00C014CA">
        <w:br/>
      </w:r>
      <w:r>
        <w:t xml:space="preserve">- тире </w:t>
      </w:r>
      <w:r w:rsidRPr="006B4836">
        <w:rPr>
          <w:i/>
        </w:rPr>
        <w:t>(</w:t>
      </w:r>
      <w:r w:rsidRPr="006B4836">
        <w:rPr>
          <w:i/>
        </w:rPr>
        <w:t>навстречу чудесным приключениям — туда, где беспощадные солнцепёки, неприступные скалы и огненные рассветы, и нам снились дивные сны, пока мы спали на жёстких вагонных полках, и сны эти — самое удивительное! — всегда сбывались.</w:t>
      </w:r>
      <w:r w:rsidRPr="006B4836">
        <w:rPr>
          <w:i/>
        </w:rPr>
        <w:t xml:space="preserve">; </w:t>
      </w:r>
      <w:r w:rsidRPr="006B4836">
        <w:rPr>
          <w:i/>
        </w:rPr>
        <w:t>будущее стало настоящим — не прекрасным</w:t>
      </w:r>
      <w:r w:rsidRPr="006B4836">
        <w:rPr>
          <w:i/>
        </w:rPr>
        <w:t xml:space="preserve">; </w:t>
      </w:r>
      <w:r w:rsidRPr="006B4836">
        <w:rPr>
          <w:i/>
        </w:rPr>
        <w:t>в прошлое — прежней дорогой</w:t>
      </w:r>
      <w:r>
        <w:t>)</w:t>
      </w:r>
      <w:proofErr w:type="gramEnd"/>
    </w:p>
    <w:p w:rsidR="006B4836" w:rsidRDefault="006B4836" w:rsidP="007079F1">
      <w:r>
        <w:t xml:space="preserve">Логические средства связи: </w:t>
      </w:r>
      <w:r>
        <w:br/>
        <w:t>- эксплицитно выраженные средства связи (союз) (</w:t>
      </w:r>
      <w:r w:rsidRPr="006B4836">
        <w:rPr>
          <w:i/>
        </w:rPr>
        <w:t>И мы, ребятишки, ехали навстречу чудесным приключениям</w:t>
      </w:r>
      <w:r w:rsidRPr="006B4836">
        <w:rPr>
          <w:i/>
        </w:rPr>
        <w:t xml:space="preserve">; </w:t>
      </w:r>
      <w:r w:rsidRPr="006B4836">
        <w:rPr>
          <w:i/>
        </w:rPr>
        <w:t>И теперь будущее стало настоящим</w:t>
      </w:r>
      <w:r>
        <w:t>);</w:t>
      </w:r>
    </w:p>
    <w:p w:rsidR="00CE1D07" w:rsidRDefault="006B4836" w:rsidP="007079F1">
      <w:r>
        <w:lastRenderedPageBreak/>
        <w:t xml:space="preserve">Смысловая </w:t>
      </w:r>
      <w:proofErr w:type="spellStart"/>
      <w:r>
        <w:t>когезия</w:t>
      </w:r>
      <w:proofErr w:type="spellEnd"/>
      <w:r>
        <w:t>:</w:t>
      </w:r>
      <w:r>
        <w:br/>
      </w:r>
      <w:r w:rsidR="00C014CA">
        <w:t>- ассоциативная связь: (</w:t>
      </w:r>
      <w:r w:rsidR="00C014CA" w:rsidRPr="00C014CA">
        <w:rPr>
          <w:i/>
        </w:rPr>
        <w:t xml:space="preserve">Черное море, </w:t>
      </w:r>
      <w:r w:rsidR="00C014CA" w:rsidRPr="00C014CA">
        <w:rPr>
          <w:i/>
        </w:rPr>
        <w:t>турпоходы по рекам Урала</w:t>
      </w:r>
      <w:r w:rsidR="00C014CA" w:rsidRPr="00C014CA">
        <w:rPr>
          <w:i/>
        </w:rPr>
        <w:t>, б</w:t>
      </w:r>
      <w:r w:rsidR="00C014CA" w:rsidRPr="00C014CA">
        <w:rPr>
          <w:i/>
        </w:rPr>
        <w:t>уханку белого</w:t>
      </w:r>
      <w:r w:rsidR="00C014CA">
        <w:t>);</w:t>
      </w:r>
      <w:r w:rsidR="00C014CA">
        <w:br/>
        <w:t>- образная связь: (</w:t>
      </w:r>
      <w:r w:rsidR="00C014CA" w:rsidRPr="00C014CA">
        <w:rPr>
          <w:i/>
        </w:rPr>
        <w:t>будто из листового же</w:t>
      </w:r>
      <w:r w:rsidR="00C014CA" w:rsidRPr="00C014CA">
        <w:rPr>
          <w:i/>
        </w:rPr>
        <w:t xml:space="preserve">леза, беспощадные солнцепёки, </w:t>
      </w:r>
      <w:r w:rsidR="00C014CA" w:rsidRPr="00C014CA">
        <w:rPr>
          <w:i/>
        </w:rPr>
        <w:t xml:space="preserve"> распахивался гостеприимный и приветливый мир, в слепящую бесконечность, будущее казалось прекрасным, поезд повезёт меня </w:t>
      </w:r>
      <w:r w:rsidR="00C014CA" w:rsidRPr="00C014CA">
        <w:rPr>
          <w:i/>
        </w:rPr>
        <w:t xml:space="preserve">в </w:t>
      </w:r>
      <w:r w:rsidR="00C014CA" w:rsidRPr="00C014CA">
        <w:rPr>
          <w:i/>
        </w:rPr>
        <w:t>прошлое</w:t>
      </w:r>
      <w:r w:rsidR="00C014CA" w:rsidRPr="00C014CA">
        <w:rPr>
          <w:i/>
        </w:rPr>
        <w:t xml:space="preserve">, </w:t>
      </w:r>
      <w:r w:rsidR="00C014CA" w:rsidRPr="00C014CA">
        <w:rPr>
          <w:i/>
        </w:rPr>
        <w:t>в обратном направлении времен</w:t>
      </w:r>
      <w:r w:rsidR="00C014CA">
        <w:t>)</w:t>
      </w:r>
    </w:p>
    <w:p w:rsidR="00474AD0" w:rsidRDefault="00C014CA" w:rsidP="007079F1">
      <w:r>
        <w:t xml:space="preserve">Стилистическая </w:t>
      </w:r>
      <w:proofErr w:type="spellStart"/>
      <w:r>
        <w:t>когезия</w:t>
      </w:r>
      <w:proofErr w:type="spellEnd"/>
      <w:r>
        <w:t>:</w:t>
      </w:r>
      <w:r>
        <w:br/>
        <w:t>Анафора (единоначалие): (</w:t>
      </w:r>
      <w:r w:rsidRPr="00C014CA">
        <w:rPr>
          <w:i/>
        </w:rPr>
        <w:t>И мы, ребятишки, ехали навстречу чудесным приключениям</w:t>
      </w:r>
      <w:proofErr w:type="gramStart"/>
      <w:r w:rsidRPr="00C014CA">
        <w:rPr>
          <w:i/>
        </w:rPr>
        <w:t xml:space="preserve">.. </w:t>
      </w:r>
      <w:proofErr w:type="gramEnd"/>
      <w:r w:rsidRPr="00C014CA">
        <w:rPr>
          <w:i/>
        </w:rPr>
        <w:t>И теперь будущее стало настоящим</w:t>
      </w:r>
      <w:r>
        <w:t>)</w:t>
      </w:r>
      <w:r w:rsidR="00474AD0">
        <w:t>;</w:t>
      </w:r>
      <w:r w:rsidR="00474AD0">
        <w:br/>
        <w:t>Риторическое восклицание: (</w:t>
      </w:r>
      <w:r w:rsidR="00474AD0" w:rsidRPr="00474AD0">
        <w:rPr>
          <w:i/>
        </w:rPr>
        <w:t>самое удивительное!</w:t>
      </w:r>
      <w:r w:rsidR="00474AD0">
        <w:t>).</w:t>
      </w:r>
    </w:p>
    <w:p w:rsidR="00474AD0" w:rsidRDefault="00474AD0" w:rsidP="007079F1">
      <w:r>
        <w:t>9. Тема-</w:t>
      </w:r>
      <w:proofErr w:type="spellStart"/>
      <w:r>
        <w:t>рематическая</w:t>
      </w:r>
      <w:proofErr w:type="spellEnd"/>
      <w:r>
        <w:t xml:space="preserve"> структура</w:t>
      </w:r>
      <w:r w:rsidR="00D151E7">
        <w:t xml:space="preserve"> - ка</w:t>
      </w:r>
      <w:r w:rsidR="00D151E7" w:rsidRPr="00D151E7">
        <w:t>ноническая ступенчатая</w:t>
      </w:r>
      <w:r w:rsidR="00D151E7">
        <w:t>. Коммуникативная и структурная целостность тексты взаимообусловлены (повторы, анафоры (</w:t>
      </w:r>
      <w:r w:rsidR="00D151E7" w:rsidRPr="00D151E7">
        <w:rPr>
          <w:i/>
        </w:rPr>
        <w:t xml:space="preserve">мама и папа – им </w:t>
      </w:r>
      <w:proofErr w:type="gramStart"/>
      <w:r w:rsidR="00D151E7" w:rsidRPr="00D151E7">
        <w:rPr>
          <w:i/>
        </w:rPr>
        <w:t>–в</w:t>
      </w:r>
      <w:proofErr w:type="gramEnd"/>
      <w:r w:rsidR="00D151E7" w:rsidRPr="00D151E7">
        <w:rPr>
          <w:i/>
        </w:rPr>
        <w:t>се родители, багажные полки – ехали на встречу – поезд значился</w:t>
      </w:r>
      <w:r w:rsidR="00D151E7">
        <w:t>)).</w:t>
      </w:r>
    </w:p>
    <w:p w:rsidR="00474AD0" w:rsidRDefault="00474AD0" w:rsidP="007079F1">
      <w:r>
        <w:t xml:space="preserve">10. Коммуникативный регистр: информативно-описательный, так как отражает фрагменты действительности, не совпадающие с моментом речи, преобладают прилагательные и глаголы. </w:t>
      </w:r>
      <w:r>
        <w:br/>
      </w:r>
      <w:proofErr w:type="spellStart"/>
      <w:r>
        <w:t>Рематическая</w:t>
      </w:r>
      <w:proofErr w:type="spellEnd"/>
      <w:r>
        <w:t xml:space="preserve"> доминанта: комбинированная – динамическая и качественная.</w:t>
      </w:r>
    </w:p>
    <w:p w:rsidR="00474AD0" w:rsidRPr="007079F1" w:rsidRDefault="00474AD0" w:rsidP="007079F1">
      <w:r>
        <w:t>11. В большей части текста  изображено прошлое автора, точный временной период неизвестен. Можно пре</w:t>
      </w:r>
      <w:bookmarkStart w:id="0" w:name="_GoBack"/>
      <w:bookmarkEnd w:id="0"/>
      <w:r>
        <w:t>дположить, что действие происходит во времена СССР (</w:t>
      </w:r>
      <w:r w:rsidRPr="00474AD0">
        <w:rPr>
          <w:i/>
        </w:rPr>
        <w:t>турпоходы</w:t>
      </w:r>
      <w:r>
        <w:t>). В тексте автор обращается как к прошлому (первые 3 абзаца), так и к настоящему и будущему (4 абзац).</w:t>
      </w:r>
    </w:p>
    <w:sectPr w:rsidR="00474AD0" w:rsidRPr="0070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3C" w:rsidRDefault="0053433C" w:rsidP="00CE1D07">
      <w:pPr>
        <w:spacing w:after="0" w:line="240" w:lineRule="auto"/>
      </w:pPr>
      <w:r>
        <w:separator/>
      </w:r>
    </w:p>
  </w:endnote>
  <w:endnote w:type="continuationSeparator" w:id="0">
    <w:p w:rsidR="0053433C" w:rsidRDefault="0053433C" w:rsidP="00CE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3C" w:rsidRDefault="0053433C" w:rsidP="00CE1D07">
      <w:pPr>
        <w:spacing w:after="0" w:line="240" w:lineRule="auto"/>
      </w:pPr>
      <w:r>
        <w:separator/>
      </w:r>
    </w:p>
  </w:footnote>
  <w:footnote w:type="continuationSeparator" w:id="0">
    <w:p w:rsidR="0053433C" w:rsidRDefault="0053433C" w:rsidP="00CE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1"/>
    <w:rsid w:val="002D13EB"/>
    <w:rsid w:val="004000E0"/>
    <w:rsid w:val="00456CE6"/>
    <w:rsid w:val="00474AD0"/>
    <w:rsid w:val="0053433C"/>
    <w:rsid w:val="006B4836"/>
    <w:rsid w:val="007079F1"/>
    <w:rsid w:val="00752DA2"/>
    <w:rsid w:val="00A61388"/>
    <w:rsid w:val="00B47C3B"/>
    <w:rsid w:val="00BD656F"/>
    <w:rsid w:val="00C014CA"/>
    <w:rsid w:val="00CC2072"/>
    <w:rsid w:val="00CE1D07"/>
    <w:rsid w:val="00D151E7"/>
    <w:rsid w:val="00E61FBB"/>
    <w:rsid w:val="00E85868"/>
    <w:rsid w:val="00F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D07"/>
  </w:style>
  <w:style w:type="paragraph" w:styleId="a5">
    <w:name w:val="footer"/>
    <w:basedOn w:val="a"/>
    <w:link w:val="a6"/>
    <w:uiPriority w:val="99"/>
    <w:unhideWhenUsed/>
    <w:rsid w:val="00CE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D07"/>
  </w:style>
  <w:style w:type="paragraph" w:styleId="a5">
    <w:name w:val="footer"/>
    <w:basedOn w:val="a"/>
    <w:link w:val="a6"/>
    <w:uiPriority w:val="99"/>
    <w:unhideWhenUsed/>
    <w:rsid w:val="00CE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2017-04-24T19:47:00Z</dcterms:created>
  <dcterms:modified xsi:type="dcterms:W3CDTF">2017-04-27T11:11:00Z</dcterms:modified>
</cp:coreProperties>
</file>