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614" w:rsidRDefault="00826614" w:rsidP="00826614">
      <w:pPr>
        <w:jc w:val="center"/>
        <w:rPr>
          <w:rFonts w:ascii="Times New Roman" w:hAnsi="Times New Roman"/>
          <w:sz w:val="28"/>
          <w:szCs w:val="28"/>
        </w:rPr>
      </w:pPr>
      <w:r>
        <w:rPr>
          <w:rFonts w:ascii="Times New Roman" w:hAnsi="Times New Roman"/>
          <w:sz w:val="28"/>
          <w:szCs w:val="28"/>
        </w:rPr>
        <w:t>Министерство образования и науки Российской Федерации</w:t>
      </w:r>
    </w:p>
    <w:p w:rsidR="00826614" w:rsidRDefault="00826614" w:rsidP="00826614">
      <w:pPr>
        <w:jc w:val="center"/>
        <w:rPr>
          <w:rFonts w:ascii="Times New Roman" w:hAnsi="Times New Roman"/>
          <w:sz w:val="28"/>
          <w:szCs w:val="28"/>
        </w:rPr>
      </w:pPr>
      <w:r>
        <w:rPr>
          <w:rFonts w:ascii="Times New Roman" w:hAnsi="Times New Roman"/>
          <w:sz w:val="28"/>
          <w:szCs w:val="28"/>
        </w:rPr>
        <w:t>Федеральное государственное бюджетное образовательное учреждение</w:t>
      </w:r>
    </w:p>
    <w:p w:rsidR="00826614" w:rsidRDefault="00826614" w:rsidP="00826614">
      <w:pPr>
        <w:jc w:val="center"/>
        <w:rPr>
          <w:rFonts w:ascii="Times New Roman" w:hAnsi="Times New Roman"/>
          <w:sz w:val="28"/>
          <w:szCs w:val="28"/>
        </w:rPr>
      </w:pPr>
      <w:r>
        <w:rPr>
          <w:rFonts w:ascii="Times New Roman" w:hAnsi="Times New Roman"/>
          <w:sz w:val="28"/>
          <w:szCs w:val="28"/>
        </w:rPr>
        <w:t>высшего образования</w:t>
      </w:r>
    </w:p>
    <w:p w:rsidR="00826614" w:rsidRDefault="00826614" w:rsidP="00826614">
      <w:pPr>
        <w:jc w:val="center"/>
        <w:rPr>
          <w:rFonts w:ascii="Times New Roman" w:hAnsi="Times New Roman"/>
          <w:sz w:val="28"/>
          <w:szCs w:val="28"/>
        </w:rPr>
      </w:pPr>
      <w:r>
        <w:rPr>
          <w:rFonts w:ascii="Times New Roman" w:hAnsi="Times New Roman"/>
          <w:sz w:val="28"/>
          <w:szCs w:val="28"/>
        </w:rPr>
        <w:t>«Государственный институт русского языка им. А.С. Пушкина»</w:t>
      </w:r>
    </w:p>
    <w:p w:rsidR="00826614" w:rsidRDefault="00826614" w:rsidP="00826614">
      <w:pPr>
        <w:jc w:val="center"/>
        <w:rPr>
          <w:rFonts w:ascii="Times New Roman" w:hAnsi="Times New Roman"/>
          <w:sz w:val="28"/>
          <w:szCs w:val="28"/>
        </w:rPr>
      </w:pPr>
      <w:r>
        <w:rPr>
          <w:rFonts w:ascii="Times New Roman" w:hAnsi="Times New Roman"/>
          <w:sz w:val="28"/>
          <w:szCs w:val="28"/>
        </w:rPr>
        <w:t>(ФГБОУ ВО «</w:t>
      </w:r>
      <w:proofErr w:type="spellStart"/>
      <w:r>
        <w:rPr>
          <w:rFonts w:ascii="Times New Roman" w:hAnsi="Times New Roman"/>
          <w:sz w:val="28"/>
          <w:szCs w:val="28"/>
        </w:rPr>
        <w:t>Гос</w:t>
      </w:r>
      <w:proofErr w:type="gramStart"/>
      <w:r>
        <w:rPr>
          <w:rFonts w:ascii="Times New Roman" w:hAnsi="Times New Roman"/>
          <w:sz w:val="28"/>
          <w:szCs w:val="28"/>
        </w:rPr>
        <w:t>.И</w:t>
      </w:r>
      <w:proofErr w:type="gramEnd"/>
      <w:r>
        <w:rPr>
          <w:rFonts w:ascii="Times New Roman" w:hAnsi="Times New Roman"/>
          <w:sz w:val="28"/>
          <w:szCs w:val="28"/>
        </w:rPr>
        <w:t>РЯ</w:t>
      </w:r>
      <w:proofErr w:type="spellEnd"/>
      <w:r>
        <w:rPr>
          <w:rFonts w:ascii="Times New Roman" w:hAnsi="Times New Roman"/>
          <w:sz w:val="28"/>
          <w:szCs w:val="28"/>
        </w:rPr>
        <w:t xml:space="preserve"> им. А.С. Пушкина»)</w:t>
      </w:r>
    </w:p>
    <w:p w:rsidR="00826614" w:rsidRDefault="00826614" w:rsidP="00826614">
      <w:pPr>
        <w:jc w:val="center"/>
        <w:rPr>
          <w:rFonts w:ascii="Times New Roman" w:hAnsi="Times New Roman"/>
          <w:sz w:val="28"/>
          <w:szCs w:val="28"/>
        </w:rPr>
      </w:pPr>
      <w:r>
        <w:rPr>
          <w:rFonts w:ascii="Times New Roman" w:hAnsi="Times New Roman"/>
          <w:sz w:val="28"/>
          <w:szCs w:val="28"/>
        </w:rPr>
        <w:t>Филологический факультет</w:t>
      </w:r>
    </w:p>
    <w:p w:rsidR="00826614" w:rsidRDefault="00826614" w:rsidP="00826614">
      <w:pPr>
        <w:jc w:val="center"/>
        <w:rPr>
          <w:rFonts w:ascii="Times New Roman" w:hAnsi="Times New Roman"/>
          <w:sz w:val="28"/>
          <w:szCs w:val="28"/>
        </w:rPr>
      </w:pPr>
    </w:p>
    <w:p w:rsidR="00826614" w:rsidRDefault="00826614" w:rsidP="00826614">
      <w:pPr>
        <w:jc w:val="center"/>
        <w:rPr>
          <w:rFonts w:ascii="Times New Roman" w:hAnsi="Times New Roman"/>
          <w:sz w:val="28"/>
          <w:szCs w:val="28"/>
        </w:rPr>
      </w:pPr>
    </w:p>
    <w:p w:rsidR="00826614" w:rsidRDefault="00826614" w:rsidP="00826614">
      <w:pPr>
        <w:jc w:val="center"/>
        <w:rPr>
          <w:rFonts w:ascii="Times New Roman" w:hAnsi="Times New Roman"/>
          <w:sz w:val="28"/>
          <w:szCs w:val="28"/>
        </w:rPr>
      </w:pPr>
    </w:p>
    <w:p w:rsidR="00826614" w:rsidRDefault="00826614" w:rsidP="00826614">
      <w:pPr>
        <w:jc w:val="center"/>
        <w:rPr>
          <w:rFonts w:ascii="Times New Roman" w:hAnsi="Times New Roman"/>
          <w:sz w:val="28"/>
          <w:szCs w:val="28"/>
        </w:rPr>
      </w:pPr>
    </w:p>
    <w:p w:rsidR="00826614" w:rsidRDefault="00826614" w:rsidP="00826614">
      <w:pPr>
        <w:jc w:val="center"/>
        <w:rPr>
          <w:rFonts w:ascii="Times New Roman" w:hAnsi="Times New Roman"/>
          <w:b/>
          <w:bCs/>
          <w:sz w:val="28"/>
          <w:szCs w:val="28"/>
        </w:rPr>
      </w:pPr>
      <w:r>
        <w:rPr>
          <w:rFonts w:ascii="Times New Roman" w:hAnsi="Times New Roman"/>
          <w:b/>
          <w:bCs/>
          <w:sz w:val="28"/>
          <w:szCs w:val="28"/>
        </w:rPr>
        <w:t>РЕФЕРАТ</w:t>
      </w:r>
    </w:p>
    <w:p w:rsidR="00826614" w:rsidRDefault="00826614" w:rsidP="00826614">
      <w:pPr>
        <w:jc w:val="center"/>
        <w:rPr>
          <w:rFonts w:ascii="Times New Roman" w:hAnsi="Times New Roman"/>
          <w:b/>
          <w:bCs/>
          <w:sz w:val="28"/>
          <w:szCs w:val="28"/>
        </w:rPr>
      </w:pPr>
    </w:p>
    <w:p w:rsidR="00826614" w:rsidRDefault="00826614" w:rsidP="00826614">
      <w:pPr>
        <w:jc w:val="center"/>
        <w:rPr>
          <w:rFonts w:ascii="Liberation Serif" w:hAnsi="Liberation Serif"/>
          <w:sz w:val="24"/>
          <w:szCs w:val="24"/>
        </w:rPr>
      </w:pPr>
      <w:r>
        <w:rPr>
          <w:rFonts w:ascii="Times New Roman" w:hAnsi="Times New Roman"/>
          <w:sz w:val="28"/>
          <w:szCs w:val="28"/>
        </w:rPr>
        <w:t>«</w:t>
      </w:r>
      <w:proofErr w:type="spellStart"/>
      <w:r>
        <w:rPr>
          <w:rFonts w:ascii="Times New Roman" w:hAnsi="Times New Roman"/>
          <w:sz w:val="28"/>
          <w:szCs w:val="28"/>
        </w:rPr>
        <w:t>Интертекстуальность</w:t>
      </w:r>
      <w:proofErr w:type="spellEnd"/>
      <w:r>
        <w:rPr>
          <w:rFonts w:ascii="Times New Roman" w:hAnsi="Times New Roman"/>
          <w:sz w:val="28"/>
          <w:szCs w:val="28"/>
        </w:rPr>
        <w:t xml:space="preserve"> как текстовая категория»</w:t>
      </w:r>
    </w:p>
    <w:p w:rsidR="00826614" w:rsidRDefault="00826614" w:rsidP="00826614">
      <w:pPr>
        <w:jc w:val="center"/>
        <w:rPr>
          <w:rFonts w:ascii="Times New Roman" w:hAnsi="Times New Roman"/>
          <w:sz w:val="28"/>
          <w:szCs w:val="28"/>
        </w:rPr>
      </w:pPr>
    </w:p>
    <w:p w:rsidR="00826614" w:rsidRDefault="00826614" w:rsidP="00826614">
      <w:pPr>
        <w:jc w:val="center"/>
        <w:rPr>
          <w:rFonts w:ascii="Times New Roman" w:hAnsi="Times New Roman"/>
          <w:sz w:val="28"/>
          <w:szCs w:val="28"/>
        </w:rPr>
      </w:pPr>
    </w:p>
    <w:p w:rsidR="00826614" w:rsidRDefault="00826614" w:rsidP="00826614">
      <w:pPr>
        <w:jc w:val="center"/>
        <w:rPr>
          <w:rFonts w:ascii="Times New Roman" w:hAnsi="Times New Roman"/>
          <w:sz w:val="28"/>
          <w:szCs w:val="28"/>
        </w:rPr>
      </w:pPr>
    </w:p>
    <w:p w:rsidR="00826614" w:rsidRDefault="00826614" w:rsidP="00826614">
      <w:pPr>
        <w:jc w:val="center"/>
        <w:rPr>
          <w:rFonts w:ascii="Times New Roman" w:hAnsi="Times New Roman"/>
          <w:sz w:val="28"/>
          <w:szCs w:val="28"/>
        </w:rPr>
      </w:pPr>
    </w:p>
    <w:p w:rsidR="00826614" w:rsidRDefault="00826614" w:rsidP="00826614">
      <w:pPr>
        <w:jc w:val="right"/>
        <w:rPr>
          <w:rFonts w:ascii="Times New Roman" w:hAnsi="Times New Roman"/>
          <w:sz w:val="28"/>
          <w:szCs w:val="28"/>
        </w:rPr>
      </w:pPr>
      <w:r>
        <w:rPr>
          <w:rFonts w:ascii="Times New Roman" w:hAnsi="Times New Roman"/>
          <w:sz w:val="28"/>
          <w:szCs w:val="28"/>
        </w:rPr>
        <w:t xml:space="preserve">Выполнила </w:t>
      </w:r>
    </w:p>
    <w:p w:rsidR="00826614" w:rsidRDefault="00826614" w:rsidP="00826614">
      <w:pPr>
        <w:jc w:val="center"/>
        <w:rPr>
          <w:rFonts w:ascii="Times New Roman" w:hAnsi="Times New Roman"/>
          <w:sz w:val="28"/>
          <w:szCs w:val="28"/>
        </w:rPr>
      </w:pPr>
    </w:p>
    <w:p w:rsidR="00395B5E" w:rsidRDefault="00395B5E" w:rsidP="00826614">
      <w:pPr>
        <w:jc w:val="center"/>
        <w:rPr>
          <w:rFonts w:ascii="Times New Roman" w:hAnsi="Times New Roman"/>
          <w:sz w:val="28"/>
          <w:szCs w:val="28"/>
        </w:rPr>
      </w:pPr>
    </w:p>
    <w:p w:rsidR="00395B5E" w:rsidRDefault="00395B5E" w:rsidP="00826614">
      <w:pPr>
        <w:jc w:val="center"/>
        <w:rPr>
          <w:rFonts w:ascii="Times New Roman" w:hAnsi="Times New Roman"/>
          <w:sz w:val="28"/>
          <w:szCs w:val="28"/>
        </w:rPr>
      </w:pPr>
    </w:p>
    <w:p w:rsidR="00395B5E" w:rsidRDefault="00395B5E" w:rsidP="00826614">
      <w:pPr>
        <w:jc w:val="center"/>
        <w:rPr>
          <w:rFonts w:ascii="Times New Roman" w:hAnsi="Times New Roman"/>
          <w:sz w:val="28"/>
          <w:szCs w:val="28"/>
        </w:rPr>
      </w:pPr>
    </w:p>
    <w:p w:rsidR="00395B5E" w:rsidRDefault="00395B5E" w:rsidP="00826614">
      <w:pPr>
        <w:jc w:val="center"/>
        <w:rPr>
          <w:rFonts w:ascii="Times New Roman" w:hAnsi="Times New Roman"/>
          <w:sz w:val="28"/>
          <w:szCs w:val="28"/>
        </w:rPr>
      </w:pPr>
      <w:bookmarkStart w:id="0" w:name="_GoBack"/>
      <w:bookmarkEnd w:id="0"/>
    </w:p>
    <w:p w:rsidR="00826614" w:rsidRDefault="00826614" w:rsidP="00826614">
      <w:pPr>
        <w:jc w:val="center"/>
        <w:rPr>
          <w:rFonts w:ascii="Times New Roman" w:hAnsi="Times New Roman"/>
          <w:sz w:val="28"/>
          <w:szCs w:val="28"/>
        </w:rPr>
      </w:pPr>
    </w:p>
    <w:p w:rsidR="00826614" w:rsidRDefault="00826614" w:rsidP="00826614">
      <w:pPr>
        <w:jc w:val="center"/>
        <w:rPr>
          <w:rFonts w:ascii="Times New Roman" w:hAnsi="Times New Roman"/>
          <w:sz w:val="28"/>
          <w:szCs w:val="28"/>
        </w:rPr>
      </w:pPr>
      <w:r>
        <w:rPr>
          <w:rFonts w:ascii="Times New Roman" w:hAnsi="Times New Roman"/>
          <w:sz w:val="28"/>
          <w:szCs w:val="28"/>
        </w:rPr>
        <w:t>Москва</w:t>
      </w:r>
    </w:p>
    <w:p w:rsidR="00826614" w:rsidRDefault="00826614" w:rsidP="00826614">
      <w:pPr>
        <w:jc w:val="center"/>
        <w:rPr>
          <w:rFonts w:ascii="Times New Roman" w:hAnsi="Times New Roman"/>
          <w:sz w:val="28"/>
          <w:szCs w:val="28"/>
        </w:rPr>
      </w:pPr>
      <w:r>
        <w:rPr>
          <w:rFonts w:ascii="Times New Roman" w:hAnsi="Times New Roman"/>
          <w:sz w:val="28"/>
          <w:szCs w:val="28"/>
        </w:rPr>
        <w:t xml:space="preserve"> 2017</w:t>
      </w:r>
    </w:p>
    <w:p w:rsidR="00826614" w:rsidRDefault="00826614" w:rsidP="00826614">
      <w:pPr>
        <w:rPr>
          <w:rFonts w:ascii="Times New Roman" w:hAnsi="Times New Roman" w:cs="Times New Roman"/>
          <w:sz w:val="28"/>
          <w:szCs w:val="28"/>
        </w:rPr>
      </w:pPr>
      <w:r>
        <w:rPr>
          <w:rFonts w:ascii="Times New Roman" w:hAnsi="Times New Roman" w:cs="Times New Roman"/>
          <w:sz w:val="28"/>
          <w:szCs w:val="28"/>
        </w:rPr>
        <w:br w:type="page"/>
      </w:r>
    </w:p>
    <w:p w:rsidR="006D4B1B" w:rsidRDefault="00826614" w:rsidP="00826614">
      <w:pPr>
        <w:jc w:val="both"/>
        <w:rPr>
          <w:rFonts w:ascii="Times New Roman" w:hAnsi="Times New Roman" w:cs="Times New Roman"/>
          <w:sz w:val="28"/>
          <w:szCs w:val="28"/>
        </w:rPr>
      </w:pPr>
      <w:r w:rsidRPr="006D4B1B">
        <w:rPr>
          <w:rFonts w:ascii="Times New Roman" w:hAnsi="Times New Roman" w:cs="Times New Roman"/>
          <w:sz w:val="28"/>
          <w:szCs w:val="28"/>
        </w:rPr>
        <w:lastRenderedPageBreak/>
        <w:t xml:space="preserve"> </w:t>
      </w:r>
      <w:r w:rsidR="00BE70D0" w:rsidRPr="006D4B1B">
        <w:rPr>
          <w:rFonts w:ascii="Times New Roman" w:hAnsi="Times New Roman" w:cs="Times New Roman"/>
          <w:sz w:val="28"/>
          <w:szCs w:val="28"/>
        </w:rPr>
        <w:t>«Чужая речь» - это речь какого-либо лица, включённая в авторский контекст. «Речь в речи», - как определил её В. Волошинов. Она значима для литературы, так как, по убеждению учёного, передача и обсуждение «чужих речей», «чужого слова» - одна из самых распространённых и существенных тем человеческой речи. «Наша речь во всех областях переполнена «чужими словами», переданными со всеми разнообразными степенями точности и беспристрастия».</w:t>
      </w:r>
    </w:p>
    <w:p w:rsidR="006D4B1B" w:rsidRDefault="00BE70D0" w:rsidP="00826614">
      <w:pPr>
        <w:jc w:val="both"/>
        <w:rPr>
          <w:rFonts w:ascii="Times New Roman" w:hAnsi="Times New Roman" w:cs="Times New Roman"/>
          <w:sz w:val="28"/>
          <w:szCs w:val="28"/>
        </w:rPr>
      </w:pPr>
      <w:r w:rsidRPr="006D4B1B">
        <w:rPr>
          <w:rFonts w:ascii="Times New Roman" w:hAnsi="Times New Roman" w:cs="Times New Roman"/>
          <w:sz w:val="28"/>
          <w:szCs w:val="28"/>
        </w:rPr>
        <w:t>В жизни, как и в литературе, используется чужой опыт, уже материализовавшийся когда-то в чьём-либо высказывании. Следовательно, главным резервом знаний является опыт прошлых поколений, который передаётся при помощи речи других индивидов, как современников, так и предшественников.</w:t>
      </w:r>
    </w:p>
    <w:p w:rsidR="006D4B1B" w:rsidRDefault="00BE70D0" w:rsidP="00826614">
      <w:pPr>
        <w:jc w:val="both"/>
        <w:rPr>
          <w:rFonts w:ascii="Times New Roman" w:hAnsi="Times New Roman" w:cs="Times New Roman"/>
          <w:sz w:val="28"/>
          <w:szCs w:val="28"/>
        </w:rPr>
      </w:pPr>
      <w:r w:rsidRPr="006D4B1B">
        <w:rPr>
          <w:rFonts w:ascii="Times New Roman" w:hAnsi="Times New Roman" w:cs="Times New Roman"/>
          <w:sz w:val="28"/>
          <w:szCs w:val="28"/>
        </w:rPr>
        <w:t xml:space="preserve">Любое произведение становится текстом только тогда, когда открывает свои границы и обогащается за счёт предшествующих смыслов, включается в процесс литературной эволюции. Это свойство текста мы называем </w:t>
      </w:r>
      <w:proofErr w:type="spellStart"/>
      <w:r w:rsidRPr="006D4B1B">
        <w:rPr>
          <w:rFonts w:ascii="Times New Roman" w:hAnsi="Times New Roman" w:cs="Times New Roman"/>
          <w:sz w:val="28"/>
          <w:szCs w:val="28"/>
        </w:rPr>
        <w:t>интертекстуальностью</w:t>
      </w:r>
      <w:proofErr w:type="spellEnd"/>
      <w:r w:rsidRPr="006D4B1B">
        <w:rPr>
          <w:rFonts w:ascii="Times New Roman" w:hAnsi="Times New Roman" w:cs="Times New Roman"/>
          <w:sz w:val="28"/>
          <w:szCs w:val="28"/>
        </w:rPr>
        <w:t>.</w:t>
      </w:r>
    </w:p>
    <w:p w:rsidR="006D4B1B" w:rsidRDefault="00BE70D0" w:rsidP="00826614">
      <w:pPr>
        <w:jc w:val="both"/>
        <w:rPr>
          <w:rFonts w:ascii="Times New Roman" w:hAnsi="Times New Roman" w:cs="Times New Roman"/>
          <w:sz w:val="28"/>
          <w:szCs w:val="28"/>
        </w:rPr>
      </w:pPr>
      <w:r w:rsidRPr="006D4B1B">
        <w:rPr>
          <w:rFonts w:ascii="Times New Roman" w:hAnsi="Times New Roman" w:cs="Times New Roman"/>
          <w:sz w:val="28"/>
          <w:szCs w:val="28"/>
        </w:rPr>
        <w:t xml:space="preserve">В литературоведении подход к проблеме </w:t>
      </w:r>
      <w:proofErr w:type="spellStart"/>
      <w:r w:rsidRPr="006D4B1B">
        <w:rPr>
          <w:rFonts w:ascii="Times New Roman" w:hAnsi="Times New Roman" w:cs="Times New Roman"/>
          <w:sz w:val="28"/>
          <w:szCs w:val="28"/>
        </w:rPr>
        <w:t>интертекстуальности</w:t>
      </w:r>
      <w:proofErr w:type="spellEnd"/>
      <w:r w:rsidRPr="006D4B1B">
        <w:rPr>
          <w:rFonts w:ascii="Times New Roman" w:hAnsi="Times New Roman" w:cs="Times New Roman"/>
          <w:sz w:val="28"/>
          <w:szCs w:val="28"/>
        </w:rPr>
        <w:t xml:space="preserve"> неоднозначен. Она понимается в настоящее время по-разному представителями различных школ и направлений. В </w:t>
      </w:r>
      <w:proofErr w:type="spellStart"/>
      <w:r w:rsidRPr="006D4B1B">
        <w:rPr>
          <w:rFonts w:ascii="Times New Roman" w:hAnsi="Times New Roman" w:cs="Times New Roman"/>
          <w:sz w:val="28"/>
          <w:szCs w:val="28"/>
        </w:rPr>
        <w:t>постструктуралистическом</w:t>
      </w:r>
      <w:proofErr w:type="spellEnd"/>
      <w:r w:rsidRPr="006D4B1B">
        <w:rPr>
          <w:rFonts w:ascii="Times New Roman" w:hAnsi="Times New Roman" w:cs="Times New Roman"/>
          <w:sz w:val="28"/>
          <w:szCs w:val="28"/>
        </w:rPr>
        <w:t xml:space="preserve"> подходе Ю. </w:t>
      </w:r>
      <w:proofErr w:type="spellStart"/>
      <w:r w:rsidRPr="006D4B1B">
        <w:rPr>
          <w:rFonts w:ascii="Times New Roman" w:hAnsi="Times New Roman" w:cs="Times New Roman"/>
          <w:sz w:val="28"/>
          <w:szCs w:val="28"/>
        </w:rPr>
        <w:t>Кристева</w:t>
      </w:r>
      <w:proofErr w:type="spellEnd"/>
      <w:r w:rsidRPr="006D4B1B">
        <w:rPr>
          <w:rFonts w:ascii="Times New Roman" w:hAnsi="Times New Roman" w:cs="Times New Roman"/>
          <w:sz w:val="28"/>
          <w:szCs w:val="28"/>
        </w:rPr>
        <w:t xml:space="preserve"> рассматривала это явление как «мозаику цитации», в которой новое возникает за счёт перекомбинаций.</w:t>
      </w:r>
    </w:p>
    <w:p w:rsidR="006D4B1B" w:rsidRDefault="00BE70D0" w:rsidP="00826614">
      <w:pPr>
        <w:jc w:val="both"/>
        <w:rPr>
          <w:rFonts w:ascii="Times New Roman" w:hAnsi="Times New Roman" w:cs="Times New Roman"/>
          <w:sz w:val="28"/>
          <w:szCs w:val="28"/>
        </w:rPr>
      </w:pPr>
      <w:r w:rsidRPr="006D4B1B">
        <w:rPr>
          <w:rFonts w:ascii="Times New Roman" w:hAnsi="Times New Roman" w:cs="Times New Roman"/>
          <w:sz w:val="28"/>
          <w:szCs w:val="28"/>
        </w:rPr>
        <w:t>В такой трактовке усматривается некоторая неточность, так как известно, что те</w:t>
      </w:r>
      <w:proofErr w:type="gramStart"/>
      <w:r w:rsidRPr="006D4B1B">
        <w:rPr>
          <w:rFonts w:ascii="Times New Roman" w:hAnsi="Times New Roman" w:cs="Times New Roman"/>
          <w:sz w:val="28"/>
          <w:szCs w:val="28"/>
        </w:rPr>
        <w:t>кст вс</w:t>
      </w:r>
      <w:proofErr w:type="gramEnd"/>
      <w:r w:rsidRPr="006D4B1B">
        <w:rPr>
          <w:rFonts w:ascii="Times New Roman" w:hAnsi="Times New Roman" w:cs="Times New Roman"/>
          <w:sz w:val="28"/>
          <w:szCs w:val="28"/>
        </w:rPr>
        <w:t>егда сохраняет собственную референцию, по теории С. Джона репрезентирует некоторую объективно существующую или воображаемую реальность.</w:t>
      </w:r>
    </w:p>
    <w:p w:rsidR="006D4B1B" w:rsidRDefault="00BE70D0" w:rsidP="00826614">
      <w:pPr>
        <w:jc w:val="both"/>
        <w:rPr>
          <w:rFonts w:ascii="Times New Roman" w:hAnsi="Times New Roman" w:cs="Times New Roman"/>
          <w:sz w:val="28"/>
          <w:szCs w:val="28"/>
        </w:rPr>
      </w:pPr>
      <w:r w:rsidRPr="006D4B1B">
        <w:rPr>
          <w:rFonts w:ascii="Times New Roman" w:hAnsi="Times New Roman" w:cs="Times New Roman"/>
          <w:sz w:val="28"/>
          <w:szCs w:val="28"/>
        </w:rPr>
        <w:t>«Чужое слово», вживаясь в другом контексте, должно приобретать равновесие как признаками интегрированности, так и собственной основой. Только при таком условии достигается равновесие между «своим» и «чужим» словом.</w:t>
      </w:r>
    </w:p>
    <w:p w:rsidR="006D4B1B" w:rsidRDefault="00BE70D0" w:rsidP="00826614">
      <w:pPr>
        <w:jc w:val="both"/>
        <w:rPr>
          <w:rFonts w:ascii="Times New Roman" w:hAnsi="Times New Roman" w:cs="Times New Roman"/>
          <w:sz w:val="28"/>
          <w:szCs w:val="28"/>
        </w:rPr>
      </w:pPr>
      <w:r w:rsidRPr="006D4B1B">
        <w:rPr>
          <w:rFonts w:ascii="Times New Roman" w:hAnsi="Times New Roman" w:cs="Times New Roman"/>
          <w:sz w:val="28"/>
          <w:szCs w:val="28"/>
        </w:rPr>
        <w:t xml:space="preserve">Р. Барт, В. </w:t>
      </w:r>
      <w:proofErr w:type="spellStart"/>
      <w:r w:rsidRPr="006D4B1B">
        <w:rPr>
          <w:rFonts w:ascii="Times New Roman" w:hAnsi="Times New Roman" w:cs="Times New Roman"/>
          <w:sz w:val="28"/>
          <w:szCs w:val="28"/>
        </w:rPr>
        <w:t>Лейч</w:t>
      </w:r>
      <w:proofErr w:type="spellEnd"/>
      <w:r w:rsidRPr="006D4B1B">
        <w:rPr>
          <w:rFonts w:ascii="Times New Roman" w:hAnsi="Times New Roman" w:cs="Times New Roman"/>
          <w:sz w:val="28"/>
          <w:szCs w:val="28"/>
        </w:rPr>
        <w:t xml:space="preserve">, Ш. </w:t>
      </w:r>
      <w:proofErr w:type="spellStart"/>
      <w:r w:rsidRPr="006D4B1B">
        <w:rPr>
          <w:rFonts w:ascii="Times New Roman" w:hAnsi="Times New Roman" w:cs="Times New Roman"/>
          <w:sz w:val="28"/>
          <w:szCs w:val="28"/>
        </w:rPr>
        <w:t>Гривель</w:t>
      </w:r>
      <w:proofErr w:type="spellEnd"/>
      <w:r w:rsidRPr="006D4B1B">
        <w:rPr>
          <w:rFonts w:ascii="Times New Roman" w:hAnsi="Times New Roman" w:cs="Times New Roman"/>
          <w:sz w:val="28"/>
          <w:szCs w:val="28"/>
        </w:rPr>
        <w:t xml:space="preserve"> останавливаются на том положении, что </w:t>
      </w:r>
      <w:proofErr w:type="spellStart"/>
      <w:r w:rsidRPr="006D4B1B">
        <w:rPr>
          <w:rFonts w:ascii="Times New Roman" w:hAnsi="Times New Roman" w:cs="Times New Roman"/>
          <w:sz w:val="28"/>
          <w:szCs w:val="28"/>
        </w:rPr>
        <w:t>интертекстуальность</w:t>
      </w:r>
      <w:proofErr w:type="spellEnd"/>
      <w:r w:rsidRPr="006D4B1B">
        <w:rPr>
          <w:rFonts w:ascii="Times New Roman" w:hAnsi="Times New Roman" w:cs="Times New Roman"/>
          <w:sz w:val="28"/>
          <w:szCs w:val="28"/>
        </w:rPr>
        <w:t xml:space="preserve"> представляет собой «новую ткань, сотканную из старых цитат». По теории Р. Барта, каждый текст - открытая структура по отношению к любому другому тексту и читателю, тезаурус его предполагает восполнение и дополнение. Учёный утверждает: «Невозможно уловить все смыслы текста, поскольку текст бесконечно открыт в бесконечность: ни один читатель, ни один субъект, ни одна наука не в силах остановить движение текста, а скорее те формы, те коды, через которые идёт возникновение смыслов текста». В таком подходе усматривается свободная игра текстов и игнорируется авторская интенция.</w:t>
      </w:r>
    </w:p>
    <w:p w:rsidR="006D4B1B" w:rsidRDefault="00BE70D0" w:rsidP="00826614">
      <w:pPr>
        <w:jc w:val="both"/>
        <w:rPr>
          <w:rFonts w:ascii="Times New Roman" w:hAnsi="Times New Roman" w:cs="Times New Roman"/>
          <w:sz w:val="28"/>
          <w:szCs w:val="28"/>
        </w:rPr>
      </w:pPr>
      <w:r w:rsidRPr="006D4B1B">
        <w:rPr>
          <w:rFonts w:ascii="Times New Roman" w:hAnsi="Times New Roman" w:cs="Times New Roman"/>
          <w:sz w:val="28"/>
          <w:szCs w:val="28"/>
        </w:rPr>
        <w:t xml:space="preserve">Опираясь на это положение, не представляется возможным исследовать функциональность </w:t>
      </w:r>
      <w:proofErr w:type="spellStart"/>
      <w:r w:rsidRPr="006D4B1B">
        <w:rPr>
          <w:rFonts w:ascii="Times New Roman" w:hAnsi="Times New Roman" w:cs="Times New Roman"/>
          <w:sz w:val="28"/>
          <w:szCs w:val="28"/>
        </w:rPr>
        <w:t>интертекстуальности</w:t>
      </w:r>
      <w:proofErr w:type="spellEnd"/>
      <w:r w:rsidRPr="006D4B1B">
        <w:rPr>
          <w:rFonts w:ascii="Times New Roman" w:hAnsi="Times New Roman" w:cs="Times New Roman"/>
          <w:sz w:val="28"/>
          <w:szCs w:val="28"/>
        </w:rPr>
        <w:t xml:space="preserve">, так как она в </w:t>
      </w:r>
      <w:proofErr w:type="spellStart"/>
      <w:r w:rsidRPr="006D4B1B">
        <w:rPr>
          <w:rFonts w:ascii="Times New Roman" w:hAnsi="Times New Roman" w:cs="Times New Roman"/>
          <w:sz w:val="28"/>
          <w:szCs w:val="28"/>
        </w:rPr>
        <w:t>постструктуралистических</w:t>
      </w:r>
      <w:proofErr w:type="spellEnd"/>
      <w:r w:rsidRPr="006D4B1B">
        <w:rPr>
          <w:rFonts w:ascii="Times New Roman" w:hAnsi="Times New Roman" w:cs="Times New Roman"/>
          <w:sz w:val="28"/>
          <w:szCs w:val="28"/>
        </w:rPr>
        <w:t xml:space="preserve"> теориях не «функционирует», а устремляется в абстрактную бесконечность.</w:t>
      </w:r>
    </w:p>
    <w:p w:rsidR="006D4B1B" w:rsidRDefault="00BE70D0" w:rsidP="00826614">
      <w:pPr>
        <w:jc w:val="both"/>
        <w:rPr>
          <w:rFonts w:ascii="Times New Roman" w:hAnsi="Times New Roman" w:cs="Times New Roman"/>
          <w:sz w:val="28"/>
          <w:szCs w:val="28"/>
        </w:rPr>
      </w:pPr>
      <w:r w:rsidRPr="006D4B1B">
        <w:rPr>
          <w:rFonts w:ascii="Times New Roman" w:hAnsi="Times New Roman" w:cs="Times New Roman"/>
          <w:sz w:val="28"/>
          <w:szCs w:val="28"/>
        </w:rPr>
        <w:t xml:space="preserve">В своём исследовании мы ориентируемся на такой подход к пониманию </w:t>
      </w:r>
      <w:proofErr w:type="spellStart"/>
      <w:r w:rsidRPr="006D4B1B">
        <w:rPr>
          <w:rFonts w:ascii="Times New Roman" w:hAnsi="Times New Roman" w:cs="Times New Roman"/>
          <w:sz w:val="28"/>
          <w:szCs w:val="28"/>
        </w:rPr>
        <w:t>интертекстуальности</w:t>
      </w:r>
      <w:proofErr w:type="spellEnd"/>
      <w:r w:rsidRPr="006D4B1B">
        <w:rPr>
          <w:rFonts w:ascii="Times New Roman" w:hAnsi="Times New Roman" w:cs="Times New Roman"/>
          <w:sz w:val="28"/>
          <w:szCs w:val="28"/>
        </w:rPr>
        <w:t xml:space="preserve">, который позволяет увидеть смысловую направленность и </w:t>
      </w:r>
      <w:r w:rsidRPr="006D4B1B">
        <w:rPr>
          <w:rFonts w:ascii="Times New Roman" w:hAnsi="Times New Roman" w:cs="Times New Roman"/>
          <w:sz w:val="28"/>
          <w:szCs w:val="28"/>
        </w:rPr>
        <w:lastRenderedPageBreak/>
        <w:t xml:space="preserve">отметить творческое использование художником мета текстовых связей, которые обогащают литературное произведение в плане содержания. Нас интересует </w:t>
      </w:r>
      <w:proofErr w:type="spellStart"/>
      <w:r w:rsidRPr="006D4B1B">
        <w:rPr>
          <w:rFonts w:ascii="Times New Roman" w:hAnsi="Times New Roman" w:cs="Times New Roman"/>
          <w:sz w:val="28"/>
          <w:szCs w:val="28"/>
        </w:rPr>
        <w:t>интертекст</w:t>
      </w:r>
      <w:proofErr w:type="spellEnd"/>
      <w:r w:rsidRPr="006D4B1B">
        <w:rPr>
          <w:rFonts w:ascii="Times New Roman" w:hAnsi="Times New Roman" w:cs="Times New Roman"/>
          <w:sz w:val="28"/>
          <w:szCs w:val="28"/>
        </w:rPr>
        <w:t xml:space="preserve"> в плане выявления его функций и способа употребления.</w:t>
      </w:r>
    </w:p>
    <w:p w:rsidR="006D4B1B" w:rsidRDefault="00BE70D0" w:rsidP="00826614">
      <w:pPr>
        <w:jc w:val="both"/>
        <w:rPr>
          <w:rFonts w:ascii="Times New Roman" w:hAnsi="Times New Roman" w:cs="Times New Roman"/>
          <w:sz w:val="28"/>
          <w:szCs w:val="28"/>
        </w:rPr>
      </w:pPr>
      <w:r w:rsidRPr="006D4B1B">
        <w:rPr>
          <w:rFonts w:ascii="Times New Roman" w:hAnsi="Times New Roman" w:cs="Times New Roman"/>
          <w:sz w:val="28"/>
          <w:szCs w:val="28"/>
        </w:rPr>
        <w:t>Б. Томашевский указывал на необходимость разграничения текстовых схождений и их функций: «Без разграничения такого рода параллели носят характер сырого материала, не бесполезного для исследователя, но мало говорящего уму и сердцу». «Выискивание этих параллелей, вне уяснения их характера, сути, функций, напоминает некий род литературного коллекционерства».</w:t>
      </w:r>
    </w:p>
    <w:p w:rsidR="006D4B1B" w:rsidRDefault="00BE70D0" w:rsidP="00826614">
      <w:pPr>
        <w:jc w:val="both"/>
        <w:rPr>
          <w:rFonts w:ascii="Times New Roman" w:hAnsi="Times New Roman" w:cs="Times New Roman"/>
          <w:sz w:val="28"/>
          <w:szCs w:val="28"/>
        </w:rPr>
      </w:pPr>
      <w:r w:rsidRPr="006D4B1B">
        <w:rPr>
          <w:rFonts w:ascii="Times New Roman" w:hAnsi="Times New Roman" w:cs="Times New Roman"/>
          <w:sz w:val="28"/>
          <w:szCs w:val="28"/>
        </w:rPr>
        <w:t xml:space="preserve">В настоящее время в литературоведении выделяется ряд направлений, противостоящих </w:t>
      </w:r>
      <w:proofErr w:type="spellStart"/>
      <w:r w:rsidRPr="006D4B1B">
        <w:rPr>
          <w:rFonts w:ascii="Times New Roman" w:hAnsi="Times New Roman" w:cs="Times New Roman"/>
          <w:sz w:val="28"/>
          <w:szCs w:val="28"/>
        </w:rPr>
        <w:t>постструктуралистическому</w:t>
      </w:r>
      <w:proofErr w:type="spellEnd"/>
      <w:r w:rsidRPr="006D4B1B">
        <w:rPr>
          <w:rFonts w:ascii="Times New Roman" w:hAnsi="Times New Roman" w:cs="Times New Roman"/>
          <w:sz w:val="28"/>
          <w:szCs w:val="28"/>
        </w:rPr>
        <w:t xml:space="preserve"> подходу к проблеме </w:t>
      </w:r>
      <w:proofErr w:type="spellStart"/>
      <w:r w:rsidRPr="006D4B1B">
        <w:rPr>
          <w:rFonts w:ascii="Times New Roman" w:hAnsi="Times New Roman" w:cs="Times New Roman"/>
          <w:sz w:val="28"/>
          <w:szCs w:val="28"/>
        </w:rPr>
        <w:t>интертекстуальности</w:t>
      </w:r>
      <w:proofErr w:type="spellEnd"/>
      <w:r w:rsidRPr="006D4B1B">
        <w:rPr>
          <w:rFonts w:ascii="Times New Roman" w:hAnsi="Times New Roman" w:cs="Times New Roman"/>
          <w:sz w:val="28"/>
          <w:szCs w:val="28"/>
        </w:rPr>
        <w:t>.</w:t>
      </w:r>
    </w:p>
    <w:p w:rsidR="006D4B1B" w:rsidRDefault="00BE70D0" w:rsidP="00826614">
      <w:pPr>
        <w:jc w:val="both"/>
        <w:rPr>
          <w:rFonts w:ascii="Times New Roman" w:hAnsi="Times New Roman" w:cs="Times New Roman"/>
          <w:sz w:val="28"/>
          <w:szCs w:val="28"/>
        </w:rPr>
      </w:pPr>
      <w:r w:rsidRPr="006D4B1B">
        <w:rPr>
          <w:rFonts w:ascii="Times New Roman" w:hAnsi="Times New Roman" w:cs="Times New Roman"/>
          <w:sz w:val="28"/>
          <w:szCs w:val="28"/>
        </w:rPr>
        <w:t xml:space="preserve">В. Чернявская рассматривает </w:t>
      </w:r>
      <w:proofErr w:type="spellStart"/>
      <w:r w:rsidRPr="006D4B1B">
        <w:rPr>
          <w:rFonts w:ascii="Times New Roman" w:hAnsi="Times New Roman" w:cs="Times New Roman"/>
          <w:sz w:val="28"/>
          <w:szCs w:val="28"/>
        </w:rPr>
        <w:t>интертекстуальность</w:t>
      </w:r>
      <w:proofErr w:type="spellEnd"/>
      <w:r w:rsidRPr="006D4B1B">
        <w:rPr>
          <w:rFonts w:ascii="Times New Roman" w:hAnsi="Times New Roman" w:cs="Times New Roman"/>
          <w:sz w:val="28"/>
          <w:szCs w:val="28"/>
        </w:rPr>
        <w:t xml:space="preserve"> как категорию текстовой «разгерметизации» и утверждает, что она предстаёт перед читателем как процесс диалогического взаимодействия текстов в плане содержания и в плане выражения, отмечает основную функцию </w:t>
      </w:r>
      <w:proofErr w:type="spellStart"/>
      <w:r w:rsidRPr="006D4B1B">
        <w:rPr>
          <w:rFonts w:ascii="Times New Roman" w:hAnsi="Times New Roman" w:cs="Times New Roman"/>
          <w:sz w:val="28"/>
          <w:szCs w:val="28"/>
        </w:rPr>
        <w:t>интертекстуальности</w:t>
      </w:r>
      <w:proofErr w:type="spellEnd"/>
      <w:r w:rsidRPr="006D4B1B">
        <w:rPr>
          <w:rFonts w:ascii="Times New Roman" w:hAnsi="Times New Roman" w:cs="Times New Roman"/>
          <w:sz w:val="28"/>
          <w:szCs w:val="28"/>
        </w:rPr>
        <w:t>, заключающуюся в способности соотносить один те</w:t>
      </w:r>
      <w:proofErr w:type="gramStart"/>
      <w:r w:rsidRPr="006D4B1B">
        <w:rPr>
          <w:rFonts w:ascii="Times New Roman" w:hAnsi="Times New Roman" w:cs="Times New Roman"/>
          <w:sz w:val="28"/>
          <w:szCs w:val="28"/>
        </w:rPr>
        <w:t>кст с др</w:t>
      </w:r>
      <w:proofErr w:type="gramEnd"/>
      <w:r w:rsidRPr="006D4B1B">
        <w:rPr>
          <w:rFonts w:ascii="Times New Roman" w:hAnsi="Times New Roman" w:cs="Times New Roman"/>
          <w:sz w:val="28"/>
          <w:szCs w:val="28"/>
        </w:rPr>
        <w:t xml:space="preserve">угим в плане смысловых систем. </w:t>
      </w:r>
      <w:proofErr w:type="spellStart"/>
      <w:r w:rsidRPr="006D4B1B">
        <w:rPr>
          <w:rFonts w:ascii="Times New Roman" w:hAnsi="Times New Roman" w:cs="Times New Roman"/>
          <w:sz w:val="28"/>
          <w:szCs w:val="28"/>
        </w:rPr>
        <w:t>Интертекстуальность</w:t>
      </w:r>
      <w:proofErr w:type="spellEnd"/>
      <w:r w:rsidRPr="006D4B1B">
        <w:rPr>
          <w:rFonts w:ascii="Times New Roman" w:hAnsi="Times New Roman" w:cs="Times New Roman"/>
          <w:sz w:val="28"/>
          <w:szCs w:val="28"/>
        </w:rPr>
        <w:t xml:space="preserve"> рассматривается как отношение автора к литературному процессу в сознательно-творческом отношении, а значит, представляет собою основу его творческого метода. При таком подходе представляется возможным различение функций </w:t>
      </w:r>
      <w:proofErr w:type="spellStart"/>
      <w:r w:rsidRPr="006D4B1B">
        <w:rPr>
          <w:rFonts w:ascii="Times New Roman" w:hAnsi="Times New Roman" w:cs="Times New Roman"/>
          <w:sz w:val="28"/>
          <w:szCs w:val="28"/>
        </w:rPr>
        <w:t>интертекстуальности</w:t>
      </w:r>
      <w:proofErr w:type="spellEnd"/>
      <w:r w:rsidRPr="006D4B1B">
        <w:rPr>
          <w:rFonts w:ascii="Times New Roman" w:hAnsi="Times New Roman" w:cs="Times New Roman"/>
          <w:sz w:val="28"/>
          <w:szCs w:val="28"/>
        </w:rPr>
        <w:t xml:space="preserve"> в поэтике автора.</w:t>
      </w:r>
    </w:p>
    <w:p w:rsidR="006D4B1B" w:rsidRDefault="00BE70D0" w:rsidP="00826614">
      <w:pPr>
        <w:jc w:val="both"/>
        <w:rPr>
          <w:rFonts w:ascii="Times New Roman" w:hAnsi="Times New Roman" w:cs="Times New Roman"/>
          <w:sz w:val="28"/>
          <w:szCs w:val="28"/>
        </w:rPr>
      </w:pPr>
      <w:r w:rsidRPr="006D4B1B">
        <w:rPr>
          <w:rFonts w:ascii="Times New Roman" w:hAnsi="Times New Roman" w:cs="Times New Roman"/>
          <w:sz w:val="28"/>
          <w:szCs w:val="28"/>
        </w:rPr>
        <w:t xml:space="preserve">H. Фатеева говорит об </w:t>
      </w:r>
      <w:proofErr w:type="spellStart"/>
      <w:r w:rsidRPr="006D4B1B">
        <w:rPr>
          <w:rFonts w:ascii="Times New Roman" w:hAnsi="Times New Roman" w:cs="Times New Roman"/>
          <w:sz w:val="28"/>
          <w:szCs w:val="28"/>
        </w:rPr>
        <w:t>интертекстуальности</w:t>
      </w:r>
      <w:proofErr w:type="spellEnd"/>
      <w:r w:rsidRPr="006D4B1B">
        <w:rPr>
          <w:rFonts w:ascii="Times New Roman" w:hAnsi="Times New Roman" w:cs="Times New Roman"/>
          <w:sz w:val="28"/>
          <w:szCs w:val="28"/>
        </w:rPr>
        <w:t xml:space="preserve"> как о новом уровне образного мышления и придаёт первостепенное значение творческой индивидуальности. «Новый смысл, полученный в результате взаимодействия текстовых схождений, является показателем художественности </w:t>
      </w:r>
      <w:proofErr w:type="spellStart"/>
      <w:r w:rsidRPr="006D4B1B">
        <w:rPr>
          <w:rFonts w:ascii="Times New Roman" w:hAnsi="Times New Roman" w:cs="Times New Roman"/>
          <w:sz w:val="28"/>
          <w:szCs w:val="28"/>
        </w:rPr>
        <w:t>интертекстуальной</w:t>
      </w:r>
      <w:proofErr w:type="spellEnd"/>
      <w:r w:rsidRPr="006D4B1B">
        <w:rPr>
          <w:rFonts w:ascii="Times New Roman" w:hAnsi="Times New Roman" w:cs="Times New Roman"/>
          <w:sz w:val="28"/>
          <w:szCs w:val="28"/>
        </w:rPr>
        <w:t xml:space="preserve"> конструкции». Такой подход к классификации </w:t>
      </w:r>
      <w:proofErr w:type="spellStart"/>
      <w:r w:rsidRPr="006D4B1B">
        <w:rPr>
          <w:rFonts w:ascii="Times New Roman" w:hAnsi="Times New Roman" w:cs="Times New Roman"/>
          <w:sz w:val="28"/>
          <w:szCs w:val="28"/>
        </w:rPr>
        <w:t>интертекста</w:t>
      </w:r>
      <w:proofErr w:type="spellEnd"/>
      <w:r w:rsidRPr="006D4B1B">
        <w:rPr>
          <w:rFonts w:ascii="Times New Roman" w:hAnsi="Times New Roman" w:cs="Times New Roman"/>
          <w:sz w:val="28"/>
          <w:szCs w:val="28"/>
        </w:rPr>
        <w:t xml:space="preserve"> определяет мировоззрение автора, показывает связь с предшественниками в идеологических отношениях.</w:t>
      </w:r>
    </w:p>
    <w:p w:rsidR="006D4B1B" w:rsidRDefault="00BE70D0" w:rsidP="00826614">
      <w:pPr>
        <w:jc w:val="both"/>
        <w:rPr>
          <w:rFonts w:ascii="Times New Roman" w:hAnsi="Times New Roman" w:cs="Times New Roman"/>
          <w:sz w:val="28"/>
          <w:szCs w:val="28"/>
        </w:rPr>
      </w:pPr>
      <w:r w:rsidRPr="006D4B1B">
        <w:rPr>
          <w:rFonts w:ascii="Times New Roman" w:hAnsi="Times New Roman" w:cs="Times New Roman"/>
          <w:sz w:val="28"/>
          <w:szCs w:val="28"/>
        </w:rPr>
        <w:t>Ж. Жанетт в книге «Палимпсесты» (1982) ввёл понятие «</w:t>
      </w:r>
      <w:proofErr w:type="spellStart"/>
      <w:r w:rsidRPr="006D4B1B">
        <w:rPr>
          <w:rFonts w:ascii="Times New Roman" w:hAnsi="Times New Roman" w:cs="Times New Roman"/>
          <w:sz w:val="28"/>
          <w:szCs w:val="28"/>
        </w:rPr>
        <w:t>транстекстуальность</w:t>
      </w:r>
      <w:proofErr w:type="spellEnd"/>
      <w:r w:rsidRPr="006D4B1B">
        <w:rPr>
          <w:rFonts w:ascii="Times New Roman" w:hAnsi="Times New Roman" w:cs="Times New Roman"/>
          <w:sz w:val="28"/>
          <w:szCs w:val="28"/>
        </w:rPr>
        <w:t>». Это могут быть отношения текста с его ближайшим окружением (</w:t>
      </w:r>
      <w:proofErr w:type="spellStart"/>
      <w:r w:rsidRPr="006D4B1B">
        <w:rPr>
          <w:rFonts w:ascii="Times New Roman" w:hAnsi="Times New Roman" w:cs="Times New Roman"/>
          <w:sz w:val="28"/>
          <w:szCs w:val="28"/>
        </w:rPr>
        <w:t>паратекстуальность</w:t>
      </w:r>
      <w:proofErr w:type="spellEnd"/>
      <w:r w:rsidRPr="006D4B1B">
        <w:rPr>
          <w:rFonts w:ascii="Times New Roman" w:hAnsi="Times New Roman" w:cs="Times New Roman"/>
          <w:sz w:val="28"/>
          <w:szCs w:val="28"/>
        </w:rPr>
        <w:t>), с его жанром, вообще с типом творчества, к которому он принадлежит (</w:t>
      </w:r>
      <w:proofErr w:type="spellStart"/>
      <w:r w:rsidRPr="006D4B1B">
        <w:rPr>
          <w:rFonts w:ascii="Times New Roman" w:hAnsi="Times New Roman" w:cs="Times New Roman"/>
          <w:sz w:val="28"/>
          <w:szCs w:val="28"/>
        </w:rPr>
        <w:t>архитекстуальность</w:t>
      </w:r>
      <w:proofErr w:type="spellEnd"/>
      <w:r w:rsidRPr="006D4B1B">
        <w:rPr>
          <w:rFonts w:ascii="Times New Roman" w:hAnsi="Times New Roman" w:cs="Times New Roman"/>
          <w:sz w:val="28"/>
          <w:szCs w:val="28"/>
        </w:rPr>
        <w:t>), с суждениями и интерпретациями критиков и читателей (</w:t>
      </w:r>
      <w:proofErr w:type="spellStart"/>
      <w:r w:rsidRPr="006D4B1B">
        <w:rPr>
          <w:rFonts w:ascii="Times New Roman" w:hAnsi="Times New Roman" w:cs="Times New Roman"/>
          <w:sz w:val="28"/>
          <w:szCs w:val="28"/>
        </w:rPr>
        <w:t>метатекстуальность</w:t>
      </w:r>
      <w:proofErr w:type="spellEnd"/>
      <w:r w:rsidRPr="006D4B1B">
        <w:rPr>
          <w:rFonts w:ascii="Times New Roman" w:hAnsi="Times New Roman" w:cs="Times New Roman"/>
          <w:sz w:val="28"/>
          <w:szCs w:val="28"/>
        </w:rPr>
        <w:t>), с целым предшествующим текстом (</w:t>
      </w:r>
      <w:proofErr w:type="spellStart"/>
      <w:r w:rsidRPr="006D4B1B">
        <w:rPr>
          <w:rFonts w:ascii="Times New Roman" w:hAnsi="Times New Roman" w:cs="Times New Roman"/>
          <w:sz w:val="28"/>
          <w:szCs w:val="28"/>
        </w:rPr>
        <w:t>гипертекстуальность</w:t>
      </w:r>
      <w:proofErr w:type="spellEnd"/>
      <w:r w:rsidRPr="006D4B1B">
        <w:rPr>
          <w:rFonts w:ascii="Times New Roman" w:hAnsi="Times New Roman" w:cs="Times New Roman"/>
          <w:sz w:val="28"/>
          <w:szCs w:val="28"/>
        </w:rPr>
        <w:t>) или с его отдельными фрагментами: цитатами, реминисценциями (</w:t>
      </w:r>
      <w:proofErr w:type="spellStart"/>
      <w:r w:rsidRPr="006D4B1B">
        <w:rPr>
          <w:rFonts w:ascii="Times New Roman" w:hAnsi="Times New Roman" w:cs="Times New Roman"/>
          <w:sz w:val="28"/>
          <w:szCs w:val="28"/>
        </w:rPr>
        <w:t>интертекстуальность</w:t>
      </w:r>
      <w:proofErr w:type="spellEnd"/>
      <w:r w:rsidRPr="006D4B1B">
        <w:rPr>
          <w:rFonts w:ascii="Times New Roman" w:hAnsi="Times New Roman" w:cs="Times New Roman"/>
          <w:sz w:val="28"/>
          <w:szCs w:val="28"/>
        </w:rPr>
        <w:t xml:space="preserve"> в особом смысле). Особым случаем </w:t>
      </w:r>
      <w:proofErr w:type="spellStart"/>
      <w:r w:rsidRPr="006D4B1B">
        <w:rPr>
          <w:rFonts w:ascii="Times New Roman" w:hAnsi="Times New Roman" w:cs="Times New Roman"/>
          <w:sz w:val="28"/>
          <w:szCs w:val="28"/>
        </w:rPr>
        <w:t>гипертекстуальности</w:t>
      </w:r>
      <w:proofErr w:type="spellEnd"/>
      <w:r w:rsidRPr="006D4B1B">
        <w:rPr>
          <w:rFonts w:ascii="Times New Roman" w:hAnsi="Times New Roman" w:cs="Times New Roman"/>
          <w:sz w:val="28"/>
          <w:szCs w:val="28"/>
        </w:rPr>
        <w:t xml:space="preserve"> является «геральдическая конструкция», при которой текст удваивается, отражается сам в себе. В широком смысле это вообще включение целостного текста в другой текст, которое неизбежно заставляет нас искать и находить между ними структурные взаимодействия, читать внутренний текст как эмблему внешнего.</w:t>
      </w:r>
    </w:p>
    <w:p w:rsidR="006D4B1B" w:rsidRDefault="00BE70D0" w:rsidP="00826614">
      <w:pPr>
        <w:jc w:val="both"/>
        <w:rPr>
          <w:rFonts w:ascii="Times New Roman" w:hAnsi="Times New Roman" w:cs="Times New Roman"/>
          <w:sz w:val="28"/>
          <w:szCs w:val="28"/>
        </w:rPr>
      </w:pPr>
      <w:r w:rsidRPr="006D4B1B">
        <w:rPr>
          <w:rFonts w:ascii="Times New Roman" w:hAnsi="Times New Roman" w:cs="Times New Roman"/>
          <w:sz w:val="28"/>
          <w:szCs w:val="28"/>
        </w:rPr>
        <w:lastRenderedPageBreak/>
        <w:t xml:space="preserve">Это положение, на наш взгляд, заставляет по-новому подойти к </w:t>
      </w:r>
      <w:proofErr w:type="spellStart"/>
      <w:r w:rsidRPr="006D4B1B">
        <w:rPr>
          <w:rFonts w:ascii="Times New Roman" w:hAnsi="Times New Roman" w:cs="Times New Roman"/>
          <w:sz w:val="28"/>
          <w:szCs w:val="28"/>
        </w:rPr>
        <w:t>интертекстуальным</w:t>
      </w:r>
      <w:proofErr w:type="spellEnd"/>
      <w:r w:rsidRPr="006D4B1B">
        <w:rPr>
          <w:rFonts w:ascii="Times New Roman" w:hAnsi="Times New Roman" w:cs="Times New Roman"/>
          <w:sz w:val="28"/>
          <w:szCs w:val="28"/>
        </w:rPr>
        <w:t xml:space="preserve"> процессам, наиболее точно выявить их функции. Межтекстовое взаимодействие - сознательный художественный приём у поэта. Прежде всего, это средство конструирования смысла на основе </w:t>
      </w:r>
      <w:proofErr w:type="spellStart"/>
      <w:r w:rsidRPr="006D4B1B">
        <w:rPr>
          <w:rFonts w:ascii="Times New Roman" w:hAnsi="Times New Roman" w:cs="Times New Roman"/>
          <w:sz w:val="28"/>
          <w:szCs w:val="28"/>
        </w:rPr>
        <w:t>претекста</w:t>
      </w:r>
      <w:proofErr w:type="spellEnd"/>
      <w:r w:rsidRPr="006D4B1B">
        <w:rPr>
          <w:rFonts w:ascii="Times New Roman" w:hAnsi="Times New Roman" w:cs="Times New Roman"/>
          <w:sz w:val="28"/>
          <w:szCs w:val="28"/>
        </w:rPr>
        <w:t>.</w:t>
      </w:r>
    </w:p>
    <w:p w:rsidR="006D4B1B" w:rsidRDefault="00BE70D0" w:rsidP="00826614">
      <w:pPr>
        <w:jc w:val="both"/>
        <w:rPr>
          <w:rFonts w:ascii="Times New Roman" w:hAnsi="Times New Roman" w:cs="Times New Roman"/>
          <w:sz w:val="28"/>
          <w:szCs w:val="28"/>
        </w:rPr>
      </w:pPr>
      <w:r w:rsidRPr="006D4B1B">
        <w:rPr>
          <w:rFonts w:ascii="Times New Roman" w:hAnsi="Times New Roman" w:cs="Times New Roman"/>
          <w:sz w:val="28"/>
          <w:szCs w:val="28"/>
        </w:rPr>
        <w:t xml:space="preserve">При рассмотрении </w:t>
      </w:r>
      <w:proofErr w:type="spellStart"/>
      <w:r w:rsidRPr="006D4B1B">
        <w:rPr>
          <w:rFonts w:ascii="Times New Roman" w:hAnsi="Times New Roman" w:cs="Times New Roman"/>
          <w:sz w:val="28"/>
          <w:szCs w:val="28"/>
        </w:rPr>
        <w:t>интертекстуальных</w:t>
      </w:r>
      <w:proofErr w:type="spellEnd"/>
      <w:r w:rsidRPr="006D4B1B">
        <w:rPr>
          <w:rFonts w:ascii="Times New Roman" w:hAnsi="Times New Roman" w:cs="Times New Roman"/>
          <w:sz w:val="28"/>
          <w:szCs w:val="28"/>
        </w:rPr>
        <w:t xml:space="preserve"> связей творчества </w:t>
      </w:r>
      <w:proofErr w:type="spellStart"/>
      <w:r w:rsidRPr="006D4B1B">
        <w:rPr>
          <w:rFonts w:ascii="Times New Roman" w:hAnsi="Times New Roman" w:cs="Times New Roman"/>
          <w:sz w:val="28"/>
          <w:szCs w:val="28"/>
        </w:rPr>
        <w:t>Д.Самойлова</w:t>
      </w:r>
      <w:proofErr w:type="spellEnd"/>
      <w:r w:rsidRPr="006D4B1B">
        <w:rPr>
          <w:rFonts w:ascii="Times New Roman" w:hAnsi="Times New Roman" w:cs="Times New Roman"/>
          <w:sz w:val="28"/>
          <w:szCs w:val="28"/>
        </w:rPr>
        <w:t xml:space="preserve"> мы подразумеваем наличие контакта не только с отдельными элементами текстов, но и их смысловыми целостностями.</w:t>
      </w:r>
    </w:p>
    <w:p w:rsidR="006D4B1B" w:rsidRDefault="00BE70D0" w:rsidP="00826614">
      <w:pPr>
        <w:jc w:val="both"/>
        <w:rPr>
          <w:rFonts w:ascii="Times New Roman" w:hAnsi="Times New Roman" w:cs="Times New Roman"/>
          <w:sz w:val="28"/>
          <w:szCs w:val="28"/>
        </w:rPr>
      </w:pPr>
      <w:r w:rsidRPr="006D4B1B">
        <w:rPr>
          <w:rFonts w:ascii="Times New Roman" w:hAnsi="Times New Roman" w:cs="Times New Roman"/>
          <w:sz w:val="28"/>
          <w:szCs w:val="28"/>
        </w:rPr>
        <w:t xml:space="preserve">Так как </w:t>
      </w:r>
      <w:proofErr w:type="spellStart"/>
      <w:r w:rsidRPr="006D4B1B">
        <w:rPr>
          <w:rFonts w:ascii="Times New Roman" w:hAnsi="Times New Roman" w:cs="Times New Roman"/>
          <w:sz w:val="28"/>
          <w:szCs w:val="28"/>
        </w:rPr>
        <w:t>интертекстуальность</w:t>
      </w:r>
      <w:proofErr w:type="spellEnd"/>
      <w:r w:rsidRPr="006D4B1B">
        <w:rPr>
          <w:rFonts w:ascii="Times New Roman" w:hAnsi="Times New Roman" w:cs="Times New Roman"/>
          <w:sz w:val="28"/>
          <w:szCs w:val="28"/>
        </w:rPr>
        <w:t xml:space="preserve"> - это взаимодействие текстов, нам представляется важным определить, что мы понимаем под термином «текст». Ю. Лотман рассматривает текст как графически закреплённую данность, отражающую замысел автора, эстетические искания эпохи. Текст, по его мнению, не высший уровень, он опосредован многочисленными </w:t>
      </w:r>
      <w:proofErr w:type="gramStart"/>
      <w:r w:rsidRPr="006D4B1B">
        <w:rPr>
          <w:rFonts w:ascii="Times New Roman" w:hAnsi="Times New Roman" w:cs="Times New Roman"/>
          <w:sz w:val="28"/>
          <w:szCs w:val="28"/>
        </w:rPr>
        <w:t>вне</w:t>
      </w:r>
      <w:proofErr w:type="gramEnd"/>
      <w:r w:rsidRPr="006D4B1B">
        <w:rPr>
          <w:rFonts w:ascii="Times New Roman" w:hAnsi="Times New Roman" w:cs="Times New Roman"/>
          <w:sz w:val="28"/>
          <w:szCs w:val="28"/>
        </w:rPr>
        <w:t xml:space="preserve"> текстовыми связями.</w:t>
      </w:r>
    </w:p>
    <w:p w:rsidR="006D4B1B" w:rsidRDefault="00BE70D0" w:rsidP="00826614">
      <w:pPr>
        <w:jc w:val="both"/>
        <w:rPr>
          <w:rFonts w:ascii="Times New Roman" w:hAnsi="Times New Roman" w:cs="Times New Roman"/>
          <w:sz w:val="28"/>
          <w:szCs w:val="28"/>
        </w:rPr>
      </w:pPr>
      <w:r w:rsidRPr="006D4B1B">
        <w:rPr>
          <w:rFonts w:ascii="Times New Roman" w:hAnsi="Times New Roman" w:cs="Times New Roman"/>
          <w:sz w:val="28"/>
          <w:szCs w:val="28"/>
        </w:rPr>
        <w:t xml:space="preserve">Художественное произведение не исчерпывается текстом. Текст - один из элементов отношений. Плоть художественного произведения состоит из текста, предполагающего внутри текстовые отношения </w:t>
      </w:r>
      <w:proofErr w:type="gramStart"/>
      <w:r w:rsidRPr="006D4B1B">
        <w:rPr>
          <w:rFonts w:ascii="Times New Roman" w:hAnsi="Times New Roman" w:cs="Times New Roman"/>
          <w:sz w:val="28"/>
          <w:szCs w:val="28"/>
        </w:rPr>
        <w:t>к</w:t>
      </w:r>
      <w:proofErr w:type="gramEnd"/>
      <w:r w:rsidRPr="006D4B1B">
        <w:rPr>
          <w:rFonts w:ascii="Times New Roman" w:hAnsi="Times New Roman" w:cs="Times New Roman"/>
          <w:sz w:val="28"/>
          <w:szCs w:val="28"/>
        </w:rPr>
        <w:t xml:space="preserve"> </w:t>
      </w:r>
      <w:proofErr w:type="gramStart"/>
      <w:r w:rsidRPr="006D4B1B">
        <w:rPr>
          <w:rFonts w:ascii="Times New Roman" w:hAnsi="Times New Roman" w:cs="Times New Roman"/>
          <w:sz w:val="28"/>
          <w:szCs w:val="28"/>
        </w:rPr>
        <w:t>вне</w:t>
      </w:r>
      <w:proofErr w:type="gramEnd"/>
      <w:r w:rsidRPr="006D4B1B">
        <w:rPr>
          <w:rFonts w:ascii="Times New Roman" w:hAnsi="Times New Roman" w:cs="Times New Roman"/>
          <w:sz w:val="28"/>
          <w:szCs w:val="28"/>
        </w:rPr>
        <w:t xml:space="preserve"> текстовой реальности - литературным нормам, традициям, представлениям. Широкое семиотическое понятие «текст» как последовательность знаков, построенная «по правилам данной системы языка», несмотря на работы Ю. Лотмана и </w:t>
      </w:r>
      <w:proofErr w:type="spellStart"/>
      <w:r w:rsidRPr="006D4B1B">
        <w:rPr>
          <w:rFonts w:ascii="Times New Roman" w:hAnsi="Times New Roman" w:cs="Times New Roman"/>
          <w:sz w:val="28"/>
          <w:szCs w:val="28"/>
        </w:rPr>
        <w:t>тартусско</w:t>
      </w:r>
      <w:proofErr w:type="spellEnd"/>
      <w:r w:rsidRPr="006D4B1B">
        <w:rPr>
          <w:rFonts w:ascii="Times New Roman" w:hAnsi="Times New Roman" w:cs="Times New Roman"/>
          <w:sz w:val="28"/>
          <w:szCs w:val="28"/>
        </w:rPr>
        <w:t>-московской семиотической школы, долгое время не набирала «критической массы», чтобы оказать влияние на терминологию понятия «текст» в нашей стране.</w:t>
      </w:r>
    </w:p>
    <w:p w:rsidR="006D4B1B" w:rsidRDefault="00BE70D0" w:rsidP="00826614">
      <w:pPr>
        <w:jc w:val="both"/>
        <w:rPr>
          <w:rFonts w:ascii="Times New Roman" w:hAnsi="Times New Roman" w:cs="Times New Roman"/>
          <w:sz w:val="28"/>
          <w:szCs w:val="28"/>
        </w:rPr>
      </w:pPr>
      <w:r w:rsidRPr="006D4B1B">
        <w:rPr>
          <w:rFonts w:ascii="Times New Roman" w:hAnsi="Times New Roman" w:cs="Times New Roman"/>
          <w:sz w:val="28"/>
          <w:szCs w:val="28"/>
        </w:rPr>
        <w:t xml:space="preserve">Текст - продукт производства автора, предназначенный для чтения. Он имеет адресата, способного воспринять и понять сообщение. Автор кодирует сообщение, реципиент - декодирует. Опираясь на указанные разработки, в своей работе мы сопоставляем тексты различных культур: литературы, музыки, кино и рассматриваем их в плане </w:t>
      </w:r>
      <w:proofErr w:type="spellStart"/>
      <w:r w:rsidRPr="006D4B1B">
        <w:rPr>
          <w:rFonts w:ascii="Times New Roman" w:hAnsi="Times New Roman" w:cs="Times New Roman"/>
          <w:sz w:val="28"/>
          <w:szCs w:val="28"/>
        </w:rPr>
        <w:t>интертекстуальности</w:t>
      </w:r>
      <w:proofErr w:type="spellEnd"/>
      <w:r w:rsidRPr="006D4B1B">
        <w:rPr>
          <w:rFonts w:ascii="Times New Roman" w:hAnsi="Times New Roman" w:cs="Times New Roman"/>
          <w:sz w:val="28"/>
          <w:szCs w:val="28"/>
        </w:rPr>
        <w:t>. Чтобы распознать текстуальные структуры в музыке, необходимо выбрать те свойства и признаки текста, которые были бы присущи вербальному тексту и невербальным семиотическим образованиям, в которые вербальный те</w:t>
      </w:r>
      <w:proofErr w:type="gramStart"/>
      <w:r w:rsidRPr="006D4B1B">
        <w:rPr>
          <w:rFonts w:ascii="Times New Roman" w:hAnsi="Times New Roman" w:cs="Times New Roman"/>
          <w:sz w:val="28"/>
          <w:szCs w:val="28"/>
        </w:rPr>
        <w:t>кст вх</w:t>
      </w:r>
      <w:proofErr w:type="gramEnd"/>
      <w:r w:rsidRPr="006D4B1B">
        <w:rPr>
          <w:rFonts w:ascii="Times New Roman" w:hAnsi="Times New Roman" w:cs="Times New Roman"/>
          <w:sz w:val="28"/>
          <w:szCs w:val="28"/>
        </w:rPr>
        <w:t>одит как составляющая часть.</w:t>
      </w:r>
    </w:p>
    <w:p w:rsidR="006D4B1B" w:rsidRDefault="00BE70D0" w:rsidP="00826614">
      <w:pPr>
        <w:jc w:val="both"/>
        <w:rPr>
          <w:rFonts w:ascii="Times New Roman" w:hAnsi="Times New Roman" w:cs="Times New Roman"/>
          <w:sz w:val="28"/>
          <w:szCs w:val="28"/>
        </w:rPr>
      </w:pPr>
      <w:r w:rsidRPr="006D4B1B">
        <w:rPr>
          <w:rFonts w:ascii="Times New Roman" w:hAnsi="Times New Roman" w:cs="Times New Roman"/>
          <w:sz w:val="28"/>
          <w:szCs w:val="28"/>
        </w:rPr>
        <w:t xml:space="preserve">Во-первых, отмечая знаковую природу текста, мы убеждаемся, что музыкальный текст состоит из знаков. Во-вторых, для доказательства, что музыкальный текст подобен </w:t>
      </w:r>
      <w:proofErr w:type="gramStart"/>
      <w:r w:rsidRPr="006D4B1B">
        <w:rPr>
          <w:rFonts w:ascii="Times New Roman" w:hAnsi="Times New Roman" w:cs="Times New Roman"/>
          <w:sz w:val="28"/>
          <w:szCs w:val="28"/>
        </w:rPr>
        <w:t>вербальному</w:t>
      </w:r>
      <w:proofErr w:type="gramEnd"/>
      <w:r w:rsidRPr="006D4B1B">
        <w:rPr>
          <w:rFonts w:ascii="Times New Roman" w:hAnsi="Times New Roman" w:cs="Times New Roman"/>
          <w:sz w:val="28"/>
          <w:szCs w:val="28"/>
        </w:rPr>
        <w:t>, мы противопоставляем понятия «текст - не текст». Ю. М. Лотман утверждал, что всякий текст является информацией, но не всякая информация есть текст. Те</w:t>
      </w:r>
      <w:proofErr w:type="gramStart"/>
      <w:r w:rsidRPr="006D4B1B">
        <w:rPr>
          <w:rFonts w:ascii="Times New Roman" w:hAnsi="Times New Roman" w:cs="Times New Roman"/>
          <w:sz w:val="28"/>
          <w:szCs w:val="28"/>
        </w:rPr>
        <w:t>кст вс</w:t>
      </w:r>
      <w:proofErr w:type="gramEnd"/>
      <w:r w:rsidRPr="006D4B1B">
        <w:rPr>
          <w:rFonts w:ascii="Times New Roman" w:hAnsi="Times New Roman" w:cs="Times New Roman"/>
          <w:sz w:val="28"/>
          <w:szCs w:val="28"/>
        </w:rPr>
        <w:t>егда концептуален, последователен, имеет начало, развитие, кульминацию и завершение. Характерным свойством текста является линейность. Даже в том случае, когда речь заходит о «нелинейном письме», то его прочтение в итоге оказывается линейным.</w:t>
      </w:r>
    </w:p>
    <w:p w:rsidR="006D4B1B" w:rsidRDefault="00BE70D0" w:rsidP="00826614">
      <w:pPr>
        <w:jc w:val="both"/>
        <w:rPr>
          <w:rFonts w:ascii="Times New Roman" w:hAnsi="Times New Roman" w:cs="Times New Roman"/>
          <w:sz w:val="28"/>
          <w:szCs w:val="28"/>
        </w:rPr>
      </w:pPr>
      <w:r w:rsidRPr="006D4B1B">
        <w:rPr>
          <w:rFonts w:ascii="Times New Roman" w:hAnsi="Times New Roman" w:cs="Times New Roman"/>
          <w:sz w:val="28"/>
          <w:szCs w:val="28"/>
        </w:rPr>
        <w:t xml:space="preserve">По теории В. </w:t>
      </w:r>
      <w:proofErr w:type="spellStart"/>
      <w:r w:rsidRPr="006D4B1B">
        <w:rPr>
          <w:rFonts w:ascii="Times New Roman" w:hAnsi="Times New Roman" w:cs="Times New Roman"/>
          <w:sz w:val="28"/>
          <w:szCs w:val="28"/>
        </w:rPr>
        <w:t>Дильтея</w:t>
      </w:r>
      <w:proofErr w:type="spellEnd"/>
      <w:r w:rsidRPr="006D4B1B">
        <w:rPr>
          <w:rFonts w:ascii="Times New Roman" w:hAnsi="Times New Roman" w:cs="Times New Roman"/>
          <w:sz w:val="28"/>
          <w:szCs w:val="28"/>
        </w:rPr>
        <w:t xml:space="preserve"> текст дискретен, концептуален. Дискретность есть последовательность, линейность. Все перечисленные свойства текста присущи языку </w:t>
      </w:r>
      <w:r w:rsidRPr="006D4B1B">
        <w:rPr>
          <w:rFonts w:ascii="Times New Roman" w:hAnsi="Times New Roman" w:cs="Times New Roman"/>
          <w:sz w:val="28"/>
          <w:szCs w:val="28"/>
        </w:rPr>
        <w:lastRenderedPageBreak/>
        <w:t>музыки. Совокупность звуков и по функции, и по структуре сравнима с вербальным текстом: её целью является передача информации, которая закодирована в составе и расположении нот.</w:t>
      </w:r>
    </w:p>
    <w:p w:rsidR="006D4B1B" w:rsidRDefault="00BE70D0" w:rsidP="00826614">
      <w:pPr>
        <w:jc w:val="both"/>
        <w:rPr>
          <w:rFonts w:ascii="Times New Roman" w:hAnsi="Times New Roman" w:cs="Times New Roman"/>
          <w:sz w:val="28"/>
          <w:szCs w:val="28"/>
        </w:rPr>
      </w:pPr>
      <w:r w:rsidRPr="006D4B1B">
        <w:rPr>
          <w:rFonts w:ascii="Times New Roman" w:hAnsi="Times New Roman" w:cs="Times New Roman"/>
          <w:sz w:val="28"/>
          <w:szCs w:val="28"/>
        </w:rPr>
        <w:t xml:space="preserve">По Лотману, передача информации не является единственной функцией текста и не всегда главной. Главные две: генерация новых смыслов или порождение других текстов и функция памяти, которую Лотман называет «конденсацией культурного опыта». Вот эти функции обнаруживаются в других видах искусства. Если музыкальное произведение не порождает </w:t>
      </w:r>
      <w:proofErr w:type="gramStart"/>
      <w:r w:rsidRPr="006D4B1B">
        <w:rPr>
          <w:rFonts w:ascii="Times New Roman" w:hAnsi="Times New Roman" w:cs="Times New Roman"/>
          <w:sz w:val="28"/>
          <w:szCs w:val="28"/>
        </w:rPr>
        <w:t>никакой</w:t>
      </w:r>
      <w:proofErr w:type="gramEnd"/>
      <w:r w:rsidRPr="006D4B1B">
        <w:rPr>
          <w:rFonts w:ascii="Times New Roman" w:hAnsi="Times New Roman" w:cs="Times New Roman"/>
          <w:sz w:val="28"/>
          <w:szCs w:val="28"/>
        </w:rPr>
        <w:t xml:space="preserve"> </w:t>
      </w:r>
      <w:proofErr w:type="spellStart"/>
      <w:r w:rsidRPr="006D4B1B">
        <w:rPr>
          <w:rFonts w:ascii="Times New Roman" w:hAnsi="Times New Roman" w:cs="Times New Roman"/>
          <w:sz w:val="28"/>
          <w:szCs w:val="28"/>
        </w:rPr>
        <w:t>интертекстуальности</w:t>
      </w:r>
      <w:proofErr w:type="spellEnd"/>
      <w:r w:rsidRPr="006D4B1B">
        <w:rPr>
          <w:rFonts w:ascii="Times New Roman" w:hAnsi="Times New Roman" w:cs="Times New Roman"/>
          <w:sz w:val="28"/>
          <w:szCs w:val="28"/>
        </w:rPr>
        <w:t>, то оно бессмысленно. В процессе своей работы мы устанавливаем, что музыкальный текст оказывается насыщенным в смысловом отношении и подлежит интерпретации.</w:t>
      </w:r>
    </w:p>
    <w:p w:rsidR="006D4B1B" w:rsidRDefault="00BE70D0" w:rsidP="00826614">
      <w:pPr>
        <w:jc w:val="both"/>
        <w:rPr>
          <w:rFonts w:ascii="Times New Roman" w:hAnsi="Times New Roman" w:cs="Times New Roman"/>
          <w:sz w:val="28"/>
          <w:szCs w:val="28"/>
        </w:rPr>
      </w:pPr>
      <w:r w:rsidRPr="006D4B1B">
        <w:rPr>
          <w:rFonts w:ascii="Times New Roman" w:hAnsi="Times New Roman" w:cs="Times New Roman"/>
          <w:sz w:val="28"/>
          <w:szCs w:val="28"/>
        </w:rPr>
        <w:t>Отметим ещё один момент: не всякая последовательность слов или других знаков может быть текстом, например, состав слов в словаре. Последовательность знаков становится текстом, когда возникает синтагматическая связь, а она необязательно должна быть на денотативном уровне. Коннотации тоже могут объединять знаки. В таком случае набор знаков может рассматриваться как текст только на фоне контекста.</w:t>
      </w:r>
    </w:p>
    <w:p w:rsidR="006D4B1B" w:rsidRDefault="00BE70D0" w:rsidP="00826614">
      <w:pPr>
        <w:jc w:val="both"/>
        <w:rPr>
          <w:rFonts w:ascii="Times New Roman" w:hAnsi="Times New Roman" w:cs="Times New Roman"/>
          <w:sz w:val="28"/>
          <w:szCs w:val="28"/>
        </w:rPr>
      </w:pPr>
      <w:r w:rsidRPr="006D4B1B">
        <w:rPr>
          <w:rFonts w:ascii="Times New Roman" w:hAnsi="Times New Roman" w:cs="Times New Roman"/>
          <w:sz w:val="28"/>
          <w:szCs w:val="28"/>
        </w:rPr>
        <w:t>Итак, существенными признаками и свойствами текста для нас являются: 1. Знаковая природа. 2. Линейность. 3. Синтагматическая связь между знаками. При наличии трёх признаков, любой объект может рассматриваться как текст: музыка, картина, фильм и так далее.</w:t>
      </w:r>
    </w:p>
    <w:p w:rsidR="006D4B1B" w:rsidRDefault="00BE70D0" w:rsidP="00826614">
      <w:pPr>
        <w:jc w:val="both"/>
        <w:rPr>
          <w:rFonts w:ascii="Times New Roman" w:hAnsi="Times New Roman" w:cs="Times New Roman"/>
          <w:sz w:val="28"/>
          <w:szCs w:val="28"/>
        </w:rPr>
      </w:pPr>
      <w:proofErr w:type="spellStart"/>
      <w:r w:rsidRPr="006D4B1B">
        <w:rPr>
          <w:rFonts w:ascii="Times New Roman" w:hAnsi="Times New Roman" w:cs="Times New Roman"/>
          <w:sz w:val="28"/>
          <w:szCs w:val="28"/>
        </w:rPr>
        <w:t>Интертекстуальные</w:t>
      </w:r>
      <w:proofErr w:type="spellEnd"/>
      <w:r w:rsidRPr="006D4B1B">
        <w:rPr>
          <w:rFonts w:ascii="Times New Roman" w:hAnsi="Times New Roman" w:cs="Times New Roman"/>
          <w:sz w:val="28"/>
          <w:szCs w:val="28"/>
        </w:rPr>
        <w:t xml:space="preserve"> отношения между разнородными системами определяются и обосновываются понятиями </w:t>
      </w:r>
      <w:proofErr w:type="spellStart"/>
      <w:r w:rsidRPr="006D4B1B">
        <w:rPr>
          <w:rFonts w:ascii="Times New Roman" w:hAnsi="Times New Roman" w:cs="Times New Roman"/>
          <w:sz w:val="28"/>
          <w:szCs w:val="28"/>
        </w:rPr>
        <w:t>синфункции</w:t>
      </w:r>
      <w:proofErr w:type="spellEnd"/>
      <w:r w:rsidRPr="006D4B1B">
        <w:rPr>
          <w:rFonts w:ascii="Times New Roman" w:hAnsi="Times New Roman" w:cs="Times New Roman"/>
          <w:sz w:val="28"/>
          <w:szCs w:val="28"/>
        </w:rPr>
        <w:t xml:space="preserve"> и </w:t>
      </w:r>
      <w:proofErr w:type="spellStart"/>
      <w:r w:rsidRPr="006D4B1B">
        <w:rPr>
          <w:rFonts w:ascii="Times New Roman" w:hAnsi="Times New Roman" w:cs="Times New Roman"/>
          <w:sz w:val="28"/>
          <w:szCs w:val="28"/>
        </w:rPr>
        <w:t>автофункции</w:t>
      </w:r>
      <w:proofErr w:type="spellEnd"/>
      <w:r w:rsidRPr="006D4B1B">
        <w:rPr>
          <w:rFonts w:ascii="Times New Roman" w:hAnsi="Times New Roman" w:cs="Times New Roman"/>
          <w:sz w:val="28"/>
          <w:szCs w:val="28"/>
        </w:rPr>
        <w:t>.</w:t>
      </w:r>
    </w:p>
    <w:p w:rsidR="006D4B1B" w:rsidRDefault="00BE70D0" w:rsidP="00826614">
      <w:pPr>
        <w:jc w:val="both"/>
        <w:rPr>
          <w:rFonts w:ascii="Times New Roman" w:hAnsi="Times New Roman" w:cs="Times New Roman"/>
          <w:sz w:val="28"/>
          <w:szCs w:val="28"/>
        </w:rPr>
      </w:pPr>
      <w:r w:rsidRPr="006D4B1B">
        <w:rPr>
          <w:rFonts w:ascii="Times New Roman" w:hAnsi="Times New Roman" w:cs="Times New Roman"/>
          <w:sz w:val="28"/>
          <w:szCs w:val="28"/>
        </w:rPr>
        <w:t>Концепция М. Бахтина освещает не частные заимствования, а процесс творчества как встречу двух текстов - готового и создаваемого реагирующего текста, следовательно, как встречу двух субъектов, двух авторов.</w:t>
      </w:r>
    </w:p>
    <w:p w:rsidR="006D4B1B" w:rsidRDefault="00BE70D0" w:rsidP="00826614">
      <w:pPr>
        <w:jc w:val="both"/>
        <w:rPr>
          <w:rFonts w:ascii="Times New Roman" w:hAnsi="Times New Roman" w:cs="Times New Roman"/>
          <w:sz w:val="28"/>
          <w:szCs w:val="28"/>
        </w:rPr>
      </w:pPr>
      <w:r w:rsidRPr="006D4B1B">
        <w:rPr>
          <w:rFonts w:ascii="Times New Roman" w:hAnsi="Times New Roman" w:cs="Times New Roman"/>
          <w:sz w:val="28"/>
          <w:szCs w:val="28"/>
        </w:rPr>
        <w:t xml:space="preserve">Семиотический анализ текста подразумевает определение и описание структурных элементов различных видов культур. По мере накопления в литературе нового, меняется её содержание, и время от времени требуется её новое осмысление. Посредством </w:t>
      </w:r>
      <w:proofErr w:type="spellStart"/>
      <w:r w:rsidRPr="006D4B1B">
        <w:rPr>
          <w:rFonts w:ascii="Times New Roman" w:hAnsi="Times New Roman" w:cs="Times New Roman"/>
          <w:sz w:val="28"/>
          <w:szCs w:val="28"/>
        </w:rPr>
        <w:t>интертекстуального</w:t>
      </w:r>
      <w:proofErr w:type="spellEnd"/>
      <w:r w:rsidRPr="006D4B1B">
        <w:rPr>
          <w:rFonts w:ascii="Times New Roman" w:hAnsi="Times New Roman" w:cs="Times New Roman"/>
          <w:sz w:val="28"/>
          <w:szCs w:val="28"/>
        </w:rPr>
        <w:t xml:space="preserve"> взаимодействия с другими видами искусства происходит обогащение литературы.</w:t>
      </w:r>
    </w:p>
    <w:p w:rsidR="006D4B1B" w:rsidRDefault="00BE70D0" w:rsidP="00826614">
      <w:pPr>
        <w:jc w:val="both"/>
        <w:rPr>
          <w:rFonts w:ascii="Times New Roman" w:hAnsi="Times New Roman" w:cs="Times New Roman"/>
          <w:sz w:val="28"/>
          <w:szCs w:val="28"/>
        </w:rPr>
      </w:pPr>
      <w:r w:rsidRPr="006D4B1B">
        <w:rPr>
          <w:rFonts w:ascii="Times New Roman" w:hAnsi="Times New Roman" w:cs="Times New Roman"/>
          <w:sz w:val="28"/>
          <w:szCs w:val="28"/>
        </w:rPr>
        <w:t xml:space="preserve">Ю. Лотман говорит о том, что в </w:t>
      </w:r>
      <w:proofErr w:type="spellStart"/>
      <w:r w:rsidRPr="006D4B1B">
        <w:rPr>
          <w:rFonts w:ascii="Times New Roman" w:hAnsi="Times New Roman" w:cs="Times New Roman"/>
          <w:sz w:val="28"/>
          <w:szCs w:val="28"/>
        </w:rPr>
        <w:t>интертекстуальное</w:t>
      </w:r>
      <w:proofErr w:type="spellEnd"/>
      <w:r w:rsidRPr="006D4B1B">
        <w:rPr>
          <w:rFonts w:ascii="Times New Roman" w:hAnsi="Times New Roman" w:cs="Times New Roman"/>
          <w:sz w:val="28"/>
          <w:szCs w:val="28"/>
        </w:rPr>
        <w:t xml:space="preserve"> взаимодействие могут вступать тексты, относящиеся к разным языкам культур. В данном подходе усматривается образование смысла в культурологическом аспекте. Учёный отмечает, что при взаимодействии текстов в плане </w:t>
      </w:r>
      <w:proofErr w:type="spellStart"/>
      <w:r w:rsidRPr="006D4B1B">
        <w:rPr>
          <w:rFonts w:ascii="Times New Roman" w:hAnsi="Times New Roman" w:cs="Times New Roman"/>
          <w:sz w:val="28"/>
          <w:szCs w:val="28"/>
        </w:rPr>
        <w:t>интертекстуальности</w:t>
      </w:r>
      <w:proofErr w:type="spellEnd"/>
      <w:r w:rsidRPr="006D4B1B">
        <w:rPr>
          <w:rFonts w:ascii="Times New Roman" w:hAnsi="Times New Roman" w:cs="Times New Roman"/>
          <w:sz w:val="28"/>
          <w:szCs w:val="28"/>
        </w:rPr>
        <w:t xml:space="preserve"> исходный те</w:t>
      </w:r>
      <w:proofErr w:type="gramStart"/>
      <w:r w:rsidRPr="006D4B1B">
        <w:rPr>
          <w:rFonts w:ascii="Times New Roman" w:hAnsi="Times New Roman" w:cs="Times New Roman"/>
          <w:sz w:val="28"/>
          <w:szCs w:val="28"/>
        </w:rPr>
        <w:t>кст вс</w:t>
      </w:r>
      <w:proofErr w:type="gramEnd"/>
      <w:r w:rsidRPr="006D4B1B">
        <w:rPr>
          <w:rFonts w:ascii="Times New Roman" w:hAnsi="Times New Roman" w:cs="Times New Roman"/>
          <w:sz w:val="28"/>
          <w:szCs w:val="28"/>
        </w:rPr>
        <w:t>ё же продолжает сохранять собственную референцию, хотя в нём наблюдаются новые смысловые образования.</w:t>
      </w:r>
    </w:p>
    <w:p w:rsidR="006D4B1B" w:rsidRDefault="00BE70D0" w:rsidP="00826614">
      <w:pPr>
        <w:jc w:val="both"/>
        <w:rPr>
          <w:rFonts w:ascii="Times New Roman" w:hAnsi="Times New Roman" w:cs="Times New Roman"/>
          <w:sz w:val="28"/>
          <w:szCs w:val="28"/>
        </w:rPr>
      </w:pPr>
      <w:r w:rsidRPr="006D4B1B">
        <w:rPr>
          <w:rFonts w:ascii="Times New Roman" w:hAnsi="Times New Roman" w:cs="Times New Roman"/>
          <w:sz w:val="28"/>
          <w:szCs w:val="28"/>
        </w:rPr>
        <w:t>Давид Самойлов часто сопоставляет текстовые структуры, говорящие на языках различных культур.</w:t>
      </w:r>
    </w:p>
    <w:p w:rsidR="006D4B1B" w:rsidRDefault="00BE70D0" w:rsidP="00826614">
      <w:pPr>
        <w:jc w:val="both"/>
        <w:rPr>
          <w:rFonts w:ascii="Times New Roman" w:hAnsi="Times New Roman" w:cs="Times New Roman"/>
          <w:sz w:val="28"/>
          <w:szCs w:val="28"/>
        </w:rPr>
      </w:pPr>
      <w:r w:rsidRPr="006D4B1B">
        <w:rPr>
          <w:rFonts w:ascii="Times New Roman" w:hAnsi="Times New Roman" w:cs="Times New Roman"/>
          <w:sz w:val="28"/>
          <w:szCs w:val="28"/>
        </w:rPr>
        <w:lastRenderedPageBreak/>
        <w:t xml:space="preserve">Несмотря на различные подходы к понятию </w:t>
      </w:r>
      <w:proofErr w:type="spellStart"/>
      <w:r w:rsidRPr="006D4B1B">
        <w:rPr>
          <w:rFonts w:ascii="Times New Roman" w:hAnsi="Times New Roman" w:cs="Times New Roman"/>
          <w:sz w:val="28"/>
          <w:szCs w:val="28"/>
        </w:rPr>
        <w:t>интертекстуальности</w:t>
      </w:r>
      <w:proofErr w:type="spellEnd"/>
      <w:r w:rsidRPr="006D4B1B">
        <w:rPr>
          <w:rFonts w:ascii="Times New Roman" w:hAnsi="Times New Roman" w:cs="Times New Roman"/>
          <w:sz w:val="28"/>
          <w:szCs w:val="28"/>
        </w:rPr>
        <w:t xml:space="preserve">, в каждом из них присутствует общий признак: </w:t>
      </w:r>
      <w:proofErr w:type="spellStart"/>
      <w:r w:rsidRPr="006D4B1B">
        <w:rPr>
          <w:rFonts w:ascii="Times New Roman" w:hAnsi="Times New Roman" w:cs="Times New Roman"/>
          <w:sz w:val="28"/>
          <w:szCs w:val="28"/>
        </w:rPr>
        <w:t>интертекстуальность</w:t>
      </w:r>
      <w:proofErr w:type="spellEnd"/>
      <w:r w:rsidRPr="006D4B1B">
        <w:rPr>
          <w:rFonts w:ascii="Times New Roman" w:hAnsi="Times New Roman" w:cs="Times New Roman"/>
          <w:sz w:val="28"/>
          <w:szCs w:val="28"/>
        </w:rPr>
        <w:t xml:space="preserve"> - это «перекличка» текстов при помощи определённых сигналов (единиц), их диалогичность. </w:t>
      </w:r>
      <w:proofErr w:type="spellStart"/>
      <w:r w:rsidRPr="006D4B1B">
        <w:rPr>
          <w:rFonts w:ascii="Times New Roman" w:hAnsi="Times New Roman" w:cs="Times New Roman"/>
          <w:sz w:val="28"/>
          <w:szCs w:val="28"/>
        </w:rPr>
        <w:t>Интертекстуальный</w:t>
      </w:r>
      <w:proofErr w:type="spellEnd"/>
      <w:r w:rsidRPr="006D4B1B">
        <w:rPr>
          <w:rFonts w:ascii="Times New Roman" w:hAnsi="Times New Roman" w:cs="Times New Roman"/>
          <w:sz w:val="28"/>
          <w:szCs w:val="28"/>
        </w:rPr>
        <w:t xml:space="preserve"> подход, учитывающий функциональную сторону </w:t>
      </w:r>
      <w:proofErr w:type="spellStart"/>
      <w:r w:rsidRPr="006D4B1B">
        <w:rPr>
          <w:rFonts w:ascii="Times New Roman" w:hAnsi="Times New Roman" w:cs="Times New Roman"/>
          <w:sz w:val="28"/>
          <w:szCs w:val="28"/>
        </w:rPr>
        <w:t>интертекстуальности</w:t>
      </w:r>
      <w:proofErr w:type="spellEnd"/>
      <w:r w:rsidRPr="006D4B1B">
        <w:rPr>
          <w:rFonts w:ascii="Times New Roman" w:hAnsi="Times New Roman" w:cs="Times New Roman"/>
          <w:sz w:val="28"/>
          <w:szCs w:val="28"/>
        </w:rPr>
        <w:t>, авторскую интенцию в рамках историк</w:t>
      </w:r>
      <w:proofErr w:type="gramStart"/>
      <w:r w:rsidRPr="006D4B1B">
        <w:rPr>
          <w:rFonts w:ascii="Times New Roman" w:hAnsi="Times New Roman" w:cs="Times New Roman"/>
          <w:sz w:val="28"/>
          <w:szCs w:val="28"/>
        </w:rPr>
        <w:t>о-</w:t>
      </w:r>
      <w:proofErr w:type="gramEnd"/>
      <w:r w:rsidRPr="006D4B1B">
        <w:rPr>
          <w:rFonts w:ascii="Times New Roman" w:hAnsi="Times New Roman" w:cs="Times New Roman"/>
          <w:sz w:val="28"/>
          <w:szCs w:val="28"/>
        </w:rPr>
        <w:t xml:space="preserve"> литературного и культурного подхода к явлениям, представляется, на наш взгляд, наиболее продуктивным при исследовании творчества Давида Самойлова.</w:t>
      </w:r>
    </w:p>
    <w:p w:rsidR="006D4B1B" w:rsidRDefault="00BE70D0" w:rsidP="00826614">
      <w:pPr>
        <w:jc w:val="both"/>
        <w:rPr>
          <w:rFonts w:ascii="Times New Roman" w:hAnsi="Times New Roman" w:cs="Times New Roman"/>
          <w:sz w:val="28"/>
          <w:szCs w:val="28"/>
        </w:rPr>
      </w:pPr>
      <w:r w:rsidRPr="006D4B1B">
        <w:rPr>
          <w:rFonts w:ascii="Times New Roman" w:hAnsi="Times New Roman" w:cs="Times New Roman"/>
          <w:sz w:val="28"/>
          <w:szCs w:val="28"/>
        </w:rPr>
        <w:t xml:space="preserve">Перед нами возникает </w:t>
      </w:r>
      <w:proofErr w:type="gramStart"/>
      <w:r w:rsidRPr="006D4B1B">
        <w:rPr>
          <w:rFonts w:ascii="Times New Roman" w:hAnsi="Times New Roman" w:cs="Times New Roman"/>
          <w:sz w:val="28"/>
          <w:szCs w:val="28"/>
        </w:rPr>
        <w:t>вопрос</w:t>
      </w:r>
      <w:proofErr w:type="gramEnd"/>
      <w:r w:rsidRPr="006D4B1B">
        <w:rPr>
          <w:rFonts w:ascii="Times New Roman" w:hAnsi="Times New Roman" w:cs="Times New Roman"/>
          <w:sz w:val="28"/>
          <w:szCs w:val="28"/>
        </w:rPr>
        <w:t xml:space="preserve">: в какой последовательности рассматривать элементы </w:t>
      </w:r>
      <w:proofErr w:type="spellStart"/>
      <w:r w:rsidRPr="006D4B1B">
        <w:rPr>
          <w:rFonts w:ascii="Times New Roman" w:hAnsi="Times New Roman" w:cs="Times New Roman"/>
          <w:sz w:val="28"/>
          <w:szCs w:val="28"/>
        </w:rPr>
        <w:t>интертекста</w:t>
      </w:r>
      <w:proofErr w:type="spellEnd"/>
      <w:r w:rsidRPr="006D4B1B">
        <w:rPr>
          <w:rFonts w:ascii="Times New Roman" w:hAnsi="Times New Roman" w:cs="Times New Roman"/>
          <w:sz w:val="28"/>
          <w:szCs w:val="28"/>
        </w:rPr>
        <w:t xml:space="preserve">? Отметим, что смысловая полнота и семантическая множественность текста представляются наиболее реализованными в соотношении одного текста с другими. </w:t>
      </w:r>
      <w:proofErr w:type="spellStart"/>
      <w:r w:rsidRPr="006D4B1B">
        <w:rPr>
          <w:rFonts w:ascii="Times New Roman" w:hAnsi="Times New Roman" w:cs="Times New Roman"/>
          <w:sz w:val="28"/>
          <w:szCs w:val="28"/>
        </w:rPr>
        <w:t>Интертекстуальные</w:t>
      </w:r>
      <w:proofErr w:type="spellEnd"/>
      <w:r w:rsidRPr="006D4B1B">
        <w:rPr>
          <w:rFonts w:ascii="Times New Roman" w:hAnsi="Times New Roman" w:cs="Times New Roman"/>
          <w:sz w:val="28"/>
          <w:szCs w:val="28"/>
        </w:rPr>
        <w:t xml:space="preserve"> элементы, связывающие тексты разного типа, разнообразны и выполняют различные функции. Прежде всего, они отличны по степени узнаваемости в художественном тексте читателем. На этапе формирования текстовой семантики главную роль играют два фактора: замысел автора и уровень подготовленности читателя. При чтении текста каждый читатель интерпретирует слова автора с учётом своего запаса знаний и с учётом исторических изменений. Интерпретация текста не должна быть вольной, а обязана опираться на материальные сигналы текстовой структуры: лексические единицы, грамматические модели, синтаксические конструкции. При таком подходе к анализу текста отчётливо выявляются его «инородные частицы», представляется возможным узнать «чужое» и правильно интерпретировать возникающие в произведении параллели.</w:t>
      </w:r>
    </w:p>
    <w:p w:rsidR="006D4B1B" w:rsidRDefault="00BE70D0" w:rsidP="00826614">
      <w:pPr>
        <w:jc w:val="both"/>
        <w:rPr>
          <w:rFonts w:ascii="Times New Roman" w:hAnsi="Times New Roman" w:cs="Times New Roman"/>
          <w:sz w:val="28"/>
          <w:szCs w:val="28"/>
        </w:rPr>
      </w:pPr>
      <w:proofErr w:type="gramStart"/>
      <w:r w:rsidRPr="006D4B1B">
        <w:rPr>
          <w:rFonts w:ascii="Times New Roman" w:hAnsi="Times New Roman" w:cs="Times New Roman"/>
          <w:sz w:val="28"/>
          <w:szCs w:val="28"/>
        </w:rPr>
        <w:t xml:space="preserve">Тексты Самойлова очень тесно переплетаются с текстами классиков, на что указывает феномен усиленного </w:t>
      </w:r>
      <w:proofErr w:type="spellStart"/>
      <w:r w:rsidRPr="006D4B1B">
        <w:rPr>
          <w:rFonts w:ascii="Times New Roman" w:hAnsi="Times New Roman" w:cs="Times New Roman"/>
          <w:sz w:val="28"/>
          <w:szCs w:val="28"/>
        </w:rPr>
        <w:t>смыслообразования</w:t>
      </w:r>
      <w:proofErr w:type="spellEnd"/>
      <w:r w:rsidRPr="006D4B1B">
        <w:rPr>
          <w:rFonts w:ascii="Times New Roman" w:hAnsi="Times New Roman" w:cs="Times New Roman"/>
          <w:sz w:val="28"/>
          <w:szCs w:val="28"/>
        </w:rPr>
        <w:t xml:space="preserve"> (Ср. у Ю. Лотмана:</w:t>
      </w:r>
      <w:proofErr w:type="gramEnd"/>
      <w:r w:rsidRPr="006D4B1B">
        <w:rPr>
          <w:rFonts w:ascii="Times New Roman" w:hAnsi="Times New Roman" w:cs="Times New Roman"/>
          <w:sz w:val="28"/>
          <w:szCs w:val="28"/>
        </w:rPr>
        <w:t xml:space="preserve"> </w:t>
      </w:r>
      <w:proofErr w:type="gramStart"/>
      <w:r w:rsidRPr="006D4B1B">
        <w:rPr>
          <w:rFonts w:ascii="Times New Roman" w:hAnsi="Times New Roman" w:cs="Times New Roman"/>
          <w:sz w:val="28"/>
          <w:szCs w:val="28"/>
        </w:rPr>
        <w:t xml:space="preserve">«Граница с чужим текстом всегда является областью усиленного </w:t>
      </w:r>
      <w:proofErr w:type="spellStart"/>
      <w:r w:rsidRPr="006D4B1B">
        <w:rPr>
          <w:rFonts w:ascii="Times New Roman" w:hAnsi="Times New Roman" w:cs="Times New Roman"/>
          <w:sz w:val="28"/>
          <w:szCs w:val="28"/>
        </w:rPr>
        <w:t>смыслообразования</w:t>
      </w:r>
      <w:proofErr w:type="spellEnd"/>
      <w:r w:rsidRPr="006D4B1B">
        <w:rPr>
          <w:rFonts w:ascii="Times New Roman" w:hAnsi="Times New Roman" w:cs="Times New Roman"/>
          <w:sz w:val="28"/>
          <w:szCs w:val="28"/>
        </w:rPr>
        <w:t>»).</w:t>
      </w:r>
      <w:proofErr w:type="gramEnd"/>
    </w:p>
    <w:p w:rsidR="006D4B1B" w:rsidRDefault="00BE70D0" w:rsidP="00826614">
      <w:pPr>
        <w:jc w:val="both"/>
        <w:rPr>
          <w:rFonts w:ascii="Times New Roman" w:hAnsi="Times New Roman" w:cs="Times New Roman"/>
          <w:sz w:val="28"/>
          <w:szCs w:val="28"/>
        </w:rPr>
      </w:pPr>
      <w:r w:rsidRPr="006D4B1B">
        <w:rPr>
          <w:rFonts w:ascii="Times New Roman" w:hAnsi="Times New Roman" w:cs="Times New Roman"/>
          <w:sz w:val="28"/>
          <w:szCs w:val="28"/>
        </w:rPr>
        <w:t xml:space="preserve">Большинство текстов, анализируемых в нашей работе, носит цитатный (имеются в виду все разновидности цитат) и реминисцентный характер. Это наиболее существенные для творчества поэта формы </w:t>
      </w:r>
      <w:proofErr w:type="spellStart"/>
      <w:r w:rsidRPr="006D4B1B">
        <w:rPr>
          <w:rFonts w:ascii="Times New Roman" w:hAnsi="Times New Roman" w:cs="Times New Roman"/>
          <w:sz w:val="28"/>
          <w:szCs w:val="28"/>
        </w:rPr>
        <w:t>интертекстуального</w:t>
      </w:r>
      <w:proofErr w:type="spellEnd"/>
      <w:r w:rsidRPr="006D4B1B">
        <w:rPr>
          <w:rFonts w:ascii="Times New Roman" w:hAnsi="Times New Roman" w:cs="Times New Roman"/>
          <w:sz w:val="28"/>
          <w:szCs w:val="28"/>
        </w:rPr>
        <w:t xml:space="preserve"> взаимодействия.</w:t>
      </w:r>
    </w:p>
    <w:p w:rsidR="006D4B1B" w:rsidRDefault="00BE70D0" w:rsidP="00826614">
      <w:pPr>
        <w:jc w:val="both"/>
        <w:rPr>
          <w:rFonts w:ascii="Times New Roman" w:hAnsi="Times New Roman" w:cs="Times New Roman"/>
          <w:sz w:val="28"/>
          <w:szCs w:val="28"/>
        </w:rPr>
      </w:pPr>
      <w:r w:rsidRPr="006D4B1B">
        <w:rPr>
          <w:rFonts w:ascii="Times New Roman" w:hAnsi="Times New Roman" w:cs="Times New Roman"/>
          <w:sz w:val="28"/>
          <w:szCs w:val="28"/>
        </w:rPr>
        <w:t xml:space="preserve">Выявляя </w:t>
      </w:r>
      <w:proofErr w:type="spellStart"/>
      <w:r w:rsidRPr="006D4B1B">
        <w:rPr>
          <w:rFonts w:ascii="Times New Roman" w:hAnsi="Times New Roman" w:cs="Times New Roman"/>
          <w:sz w:val="28"/>
          <w:szCs w:val="28"/>
        </w:rPr>
        <w:t>интертекстуальные</w:t>
      </w:r>
      <w:proofErr w:type="spellEnd"/>
      <w:r w:rsidRPr="006D4B1B">
        <w:rPr>
          <w:rFonts w:ascii="Times New Roman" w:hAnsi="Times New Roman" w:cs="Times New Roman"/>
          <w:sz w:val="28"/>
          <w:szCs w:val="28"/>
        </w:rPr>
        <w:t xml:space="preserve"> элементы в творчестве Давида Самойлова, мы указываем на их функции, обосновывая тем самым творческий диалог поэта с предшественниками и современниками. На наш взгляд, необходимо выстроить иерархию </w:t>
      </w:r>
      <w:proofErr w:type="spellStart"/>
      <w:r w:rsidRPr="006D4B1B">
        <w:rPr>
          <w:rFonts w:ascii="Times New Roman" w:hAnsi="Times New Roman" w:cs="Times New Roman"/>
          <w:sz w:val="28"/>
          <w:szCs w:val="28"/>
        </w:rPr>
        <w:t>интертекстуальных</w:t>
      </w:r>
      <w:proofErr w:type="spellEnd"/>
      <w:r w:rsidRPr="006D4B1B">
        <w:rPr>
          <w:rFonts w:ascii="Times New Roman" w:hAnsi="Times New Roman" w:cs="Times New Roman"/>
          <w:sz w:val="28"/>
          <w:szCs w:val="28"/>
        </w:rPr>
        <w:t xml:space="preserve"> единиц для того, чтобы обосновать порядок нашего обращения к ним.</w:t>
      </w:r>
    </w:p>
    <w:p w:rsidR="006D4B1B" w:rsidRDefault="00BE70D0" w:rsidP="00826614">
      <w:pPr>
        <w:jc w:val="both"/>
        <w:rPr>
          <w:rFonts w:ascii="Times New Roman" w:hAnsi="Times New Roman" w:cs="Times New Roman"/>
          <w:sz w:val="28"/>
          <w:szCs w:val="28"/>
        </w:rPr>
      </w:pPr>
      <w:r w:rsidRPr="006D4B1B">
        <w:rPr>
          <w:rFonts w:ascii="Times New Roman" w:hAnsi="Times New Roman" w:cs="Times New Roman"/>
          <w:sz w:val="28"/>
          <w:szCs w:val="28"/>
        </w:rPr>
        <w:t xml:space="preserve">В работе над текстами мы располагаем эти элементы по степени точности передачи «чужой» речи и по степени узнаваемости их читателем в авторском тексте: от легко дешифруемых единиц </w:t>
      </w:r>
      <w:proofErr w:type="gramStart"/>
      <w:r w:rsidRPr="006D4B1B">
        <w:rPr>
          <w:rFonts w:ascii="Times New Roman" w:hAnsi="Times New Roman" w:cs="Times New Roman"/>
          <w:sz w:val="28"/>
          <w:szCs w:val="28"/>
        </w:rPr>
        <w:t>к</w:t>
      </w:r>
      <w:proofErr w:type="gramEnd"/>
      <w:r w:rsidRPr="006D4B1B">
        <w:rPr>
          <w:rFonts w:ascii="Times New Roman" w:hAnsi="Times New Roman" w:cs="Times New Roman"/>
          <w:sz w:val="28"/>
          <w:szCs w:val="28"/>
        </w:rPr>
        <w:t xml:space="preserve"> наиболее скрытым.</w:t>
      </w:r>
    </w:p>
    <w:p w:rsidR="006D4B1B" w:rsidRDefault="00BE70D0" w:rsidP="00826614">
      <w:pPr>
        <w:jc w:val="both"/>
        <w:rPr>
          <w:rFonts w:ascii="Times New Roman" w:hAnsi="Times New Roman" w:cs="Times New Roman"/>
          <w:sz w:val="28"/>
          <w:szCs w:val="28"/>
        </w:rPr>
      </w:pPr>
      <w:r w:rsidRPr="006D4B1B">
        <w:rPr>
          <w:rFonts w:ascii="Times New Roman" w:hAnsi="Times New Roman" w:cs="Times New Roman"/>
          <w:sz w:val="28"/>
          <w:szCs w:val="28"/>
        </w:rPr>
        <w:t xml:space="preserve">Эпиграфы и цитаты говорят сами за себя, так как это точное и дословное воспроизведение конструкций «чужой» речи, созданных творческой индивидуальностью. Данные единицы </w:t>
      </w:r>
      <w:proofErr w:type="spellStart"/>
      <w:r w:rsidRPr="006D4B1B">
        <w:rPr>
          <w:rFonts w:ascii="Times New Roman" w:hAnsi="Times New Roman" w:cs="Times New Roman"/>
          <w:sz w:val="28"/>
          <w:szCs w:val="28"/>
        </w:rPr>
        <w:t>интертекста</w:t>
      </w:r>
      <w:proofErr w:type="spellEnd"/>
      <w:r w:rsidRPr="006D4B1B">
        <w:rPr>
          <w:rFonts w:ascii="Times New Roman" w:hAnsi="Times New Roman" w:cs="Times New Roman"/>
          <w:sz w:val="28"/>
          <w:szCs w:val="28"/>
        </w:rPr>
        <w:t xml:space="preserve"> мы рассматриваем в первую </w:t>
      </w:r>
      <w:r w:rsidRPr="006D4B1B">
        <w:rPr>
          <w:rFonts w:ascii="Times New Roman" w:hAnsi="Times New Roman" w:cs="Times New Roman"/>
          <w:sz w:val="28"/>
          <w:szCs w:val="28"/>
        </w:rPr>
        <w:lastRenderedPageBreak/>
        <w:t>очередь: они почти всегда легко дешифруются. Важно определить их роль и функции в тексте автора, чтобы понять тот «рождённый» смысл сказанного, который появился в процессе преобразования «старого» текста.</w:t>
      </w:r>
    </w:p>
    <w:p w:rsidR="006D4B1B" w:rsidRDefault="00BE70D0" w:rsidP="00826614">
      <w:pPr>
        <w:jc w:val="both"/>
        <w:rPr>
          <w:rFonts w:ascii="Times New Roman" w:hAnsi="Times New Roman" w:cs="Times New Roman"/>
          <w:sz w:val="28"/>
          <w:szCs w:val="28"/>
        </w:rPr>
      </w:pPr>
      <w:r w:rsidRPr="006D4B1B">
        <w:rPr>
          <w:rFonts w:ascii="Times New Roman" w:hAnsi="Times New Roman" w:cs="Times New Roman"/>
          <w:sz w:val="28"/>
          <w:szCs w:val="28"/>
        </w:rPr>
        <w:t>Цитаты обладают наиболее высокой степенью гетерогенности, особенно точные и находящиеся в заглавии. В. Миловидов относит к легко дешифруемым цитатам заглавия, в составе которых имеются имена собственные и нарицательные, имеющие в читательском тезаурусе помету, в которой читатель без труда распознаёт «чужое» слово и идентифицирует его источник.</w:t>
      </w:r>
    </w:p>
    <w:p w:rsidR="006D4B1B" w:rsidRDefault="00BE70D0" w:rsidP="00826614">
      <w:pPr>
        <w:jc w:val="both"/>
        <w:rPr>
          <w:rFonts w:ascii="Times New Roman" w:hAnsi="Times New Roman" w:cs="Times New Roman"/>
          <w:sz w:val="28"/>
          <w:szCs w:val="28"/>
        </w:rPr>
      </w:pPr>
      <w:r w:rsidRPr="006D4B1B">
        <w:rPr>
          <w:rFonts w:ascii="Times New Roman" w:hAnsi="Times New Roman" w:cs="Times New Roman"/>
          <w:sz w:val="28"/>
          <w:szCs w:val="28"/>
        </w:rPr>
        <w:t>Автор вносит цитаты в свой конте</w:t>
      </w:r>
      <w:proofErr w:type="gramStart"/>
      <w:r w:rsidRPr="006D4B1B">
        <w:rPr>
          <w:rFonts w:ascii="Times New Roman" w:hAnsi="Times New Roman" w:cs="Times New Roman"/>
          <w:sz w:val="28"/>
          <w:szCs w:val="28"/>
        </w:rPr>
        <w:t>кст дл</w:t>
      </w:r>
      <w:proofErr w:type="gramEnd"/>
      <w:r w:rsidRPr="006D4B1B">
        <w:rPr>
          <w:rFonts w:ascii="Times New Roman" w:hAnsi="Times New Roman" w:cs="Times New Roman"/>
          <w:sz w:val="28"/>
          <w:szCs w:val="28"/>
        </w:rPr>
        <w:t xml:space="preserve">я определённой цели: создания новой </w:t>
      </w:r>
      <w:proofErr w:type="spellStart"/>
      <w:r w:rsidRPr="006D4B1B">
        <w:rPr>
          <w:rFonts w:ascii="Times New Roman" w:hAnsi="Times New Roman" w:cs="Times New Roman"/>
          <w:sz w:val="28"/>
          <w:szCs w:val="28"/>
        </w:rPr>
        <w:t>семиосферы</w:t>
      </w:r>
      <w:proofErr w:type="spellEnd"/>
      <w:r w:rsidRPr="006D4B1B">
        <w:rPr>
          <w:rFonts w:ascii="Times New Roman" w:hAnsi="Times New Roman" w:cs="Times New Roman"/>
          <w:sz w:val="28"/>
          <w:szCs w:val="28"/>
        </w:rPr>
        <w:t>, в которой сохраняется стойкое напряжение между «своим» и «чужим» словом. «Роль цитаты в поэтическом тексте определяется двойным статусом «своего - чужого» слова. Она аккумулирует определённые грани смысла, ассоциативные коды того текста, из которого взята, и привносит их во вновь создаваемый авторский текст, делая эти «чужие» слова-смыслы частью становящейся содержательной структуры, причём частью, сложно диалогически взаимодействующей с целым - собственно «своим», авторским словом». Формируя грани смысла в новом авторском тексте, цитата расширяет смысл уже когда-то сказанного.</w:t>
      </w:r>
    </w:p>
    <w:p w:rsidR="006D4B1B" w:rsidRDefault="00BE70D0" w:rsidP="00826614">
      <w:pPr>
        <w:jc w:val="both"/>
        <w:rPr>
          <w:rFonts w:ascii="Times New Roman" w:hAnsi="Times New Roman" w:cs="Times New Roman"/>
          <w:sz w:val="28"/>
          <w:szCs w:val="28"/>
        </w:rPr>
      </w:pPr>
      <w:r w:rsidRPr="006D4B1B">
        <w:rPr>
          <w:rFonts w:ascii="Times New Roman" w:hAnsi="Times New Roman" w:cs="Times New Roman"/>
          <w:sz w:val="28"/>
          <w:szCs w:val="28"/>
        </w:rPr>
        <w:t>Неоднородность качества цитат предполагает их деление. В своей работе мы выделяем эксплицированные и имплицированные цитаты. Нахождение последней разновидности цитат в тексте порой затруднено, в этом случае требуется читательская компетентность, так как от неё зависит правильная интерпретация текста.</w:t>
      </w:r>
    </w:p>
    <w:p w:rsidR="006D4B1B" w:rsidRDefault="00BE70D0" w:rsidP="00826614">
      <w:pPr>
        <w:jc w:val="both"/>
        <w:rPr>
          <w:rFonts w:ascii="Times New Roman" w:hAnsi="Times New Roman" w:cs="Times New Roman"/>
          <w:sz w:val="28"/>
          <w:szCs w:val="28"/>
        </w:rPr>
      </w:pPr>
      <w:r w:rsidRPr="006D4B1B">
        <w:rPr>
          <w:rFonts w:ascii="Times New Roman" w:hAnsi="Times New Roman" w:cs="Times New Roman"/>
          <w:sz w:val="28"/>
          <w:szCs w:val="28"/>
        </w:rPr>
        <w:t xml:space="preserve">Аллюзии представляют собой не троп или фигуру в строгом смысле, а приём </w:t>
      </w:r>
      <w:proofErr w:type="spellStart"/>
      <w:r w:rsidRPr="006D4B1B">
        <w:rPr>
          <w:rFonts w:ascii="Times New Roman" w:hAnsi="Times New Roman" w:cs="Times New Roman"/>
          <w:sz w:val="28"/>
          <w:szCs w:val="28"/>
        </w:rPr>
        <w:t>текстообразования</w:t>
      </w:r>
      <w:proofErr w:type="spellEnd"/>
      <w:r w:rsidRPr="006D4B1B">
        <w:rPr>
          <w:rFonts w:ascii="Times New Roman" w:hAnsi="Times New Roman" w:cs="Times New Roman"/>
          <w:sz w:val="28"/>
          <w:szCs w:val="28"/>
        </w:rPr>
        <w:t>, заключающийся в соотнесении создаваемого текста с каким-либо прецедентным фактом - литературным или историческим. Они расширяют представления о временных и исторических пластах, говорят о фактах литературы, истории, являющихся общеизвестными. Аллюзии многочисленны в любом художественном тексте, но в отличие от обычных цитат, они имеют минимальный семантический потенциал. Содержащие аллюзию высказывания, помимо буквального смысла, имеют второй план, заставляющий читателя обратиться к тем или иным воспоминаниям, ощущениям, ассоциациям. Часто лишь знание истории, биографии героя или вне текстовой ситуации помогают читателю понять смысл сказанного в тексте, и только в этом случае аллюзии проявляют себя полноценно, дают почву для мощных ассоциаций, которые порой оказываются гораздо шире авторского представления. По мнению Л. Гинзбург, «вся специфика поэтической речи - ассоциативность обертона, отношение между смысловыми единицами. Надо говорить о контексте, определяющем значение поэтических слов». Аллюзии содержат комплекс семантических признаков, подчас необоснованных логически, но в таком случае мы пытаемся обосновать выбор той или иной аллюзии автором.</w:t>
      </w:r>
    </w:p>
    <w:p w:rsidR="006D4B1B" w:rsidRDefault="00BE70D0" w:rsidP="00826614">
      <w:pPr>
        <w:jc w:val="both"/>
        <w:rPr>
          <w:rFonts w:ascii="Times New Roman" w:hAnsi="Times New Roman" w:cs="Times New Roman"/>
          <w:sz w:val="28"/>
          <w:szCs w:val="28"/>
        </w:rPr>
      </w:pPr>
      <w:r w:rsidRPr="006D4B1B">
        <w:rPr>
          <w:rFonts w:ascii="Times New Roman" w:hAnsi="Times New Roman" w:cs="Times New Roman"/>
          <w:sz w:val="28"/>
          <w:szCs w:val="28"/>
        </w:rPr>
        <w:lastRenderedPageBreak/>
        <w:t xml:space="preserve">Далее мы исследуем эпиграфы в творчестве Д. Самойлова. Они представляют собой единицу </w:t>
      </w:r>
      <w:proofErr w:type="spellStart"/>
      <w:r w:rsidRPr="006D4B1B">
        <w:rPr>
          <w:rFonts w:ascii="Times New Roman" w:hAnsi="Times New Roman" w:cs="Times New Roman"/>
          <w:sz w:val="28"/>
          <w:szCs w:val="28"/>
        </w:rPr>
        <w:t>интертекста</w:t>
      </w:r>
      <w:proofErr w:type="spellEnd"/>
      <w:r w:rsidRPr="006D4B1B">
        <w:rPr>
          <w:rFonts w:ascii="Times New Roman" w:hAnsi="Times New Roman" w:cs="Times New Roman"/>
          <w:sz w:val="28"/>
          <w:szCs w:val="28"/>
        </w:rPr>
        <w:t xml:space="preserve"> и являются составной частью текста. 3. </w:t>
      </w:r>
      <w:proofErr w:type="spellStart"/>
      <w:r w:rsidRPr="006D4B1B">
        <w:rPr>
          <w:rFonts w:ascii="Times New Roman" w:hAnsi="Times New Roman" w:cs="Times New Roman"/>
          <w:sz w:val="28"/>
          <w:szCs w:val="28"/>
        </w:rPr>
        <w:t>Минц</w:t>
      </w:r>
      <w:proofErr w:type="spellEnd"/>
      <w:r w:rsidRPr="006D4B1B">
        <w:rPr>
          <w:rFonts w:ascii="Times New Roman" w:hAnsi="Times New Roman" w:cs="Times New Roman"/>
          <w:sz w:val="28"/>
          <w:szCs w:val="28"/>
        </w:rPr>
        <w:t>, И. Смирнов относят эпиграфы к разновидности цитат на том основании, что они обладают всеми их свойствами. В эпиграфах за основу взято «чужое» и на «чужом» материале строится «своё». «Чужое» становится «своим» в определённом отношении, и в тексте сохраняется то же напряжение, что и при использовании цитат. «Это точная цитата, но находится в определённом отношении к авторскому мировидению, которое отражается в процессе создания произведения».</w:t>
      </w:r>
    </w:p>
    <w:p w:rsidR="006D4B1B" w:rsidRDefault="00BE70D0" w:rsidP="00826614">
      <w:pPr>
        <w:jc w:val="both"/>
        <w:rPr>
          <w:rFonts w:ascii="Times New Roman" w:hAnsi="Times New Roman" w:cs="Times New Roman"/>
          <w:sz w:val="28"/>
          <w:szCs w:val="28"/>
        </w:rPr>
      </w:pPr>
      <w:r w:rsidRPr="006D4B1B">
        <w:rPr>
          <w:rFonts w:ascii="Times New Roman" w:hAnsi="Times New Roman" w:cs="Times New Roman"/>
          <w:sz w:val="28"/>
          <w:szCs w:val="28"/>
        </w:rPr>
        <w:t xml:space="preserve">Функции эпиграфов многообразны. Они отражают историко-культурные или литературные связи, при использовании эпиграфов возможным становится представление взгляда на традицию. Эпиграф может являться ответом на читаемое, часто знаменует собой либо одобрение писателем его предшественника, либо, напротив, спор с ним, свидетельствует об интегрированности культурных традиций различных эпох, создаёт разнообразные контексты: историко-литературные и эстетические, сюжетные, характерологические, жанровые, стилевые, приобретает символическое значение. Мы считаем, что эпиграфы в тексте - это больше, чем цитирование, так как помимо множества функций, выполняемых данной </w:t>
      </w:r>
      <w:proofErr w:type="spellStart"/>
      <w:r w:rsidRPr="006D4B1B">
        <w:rPr>
          <w:rFonts w:ascii="Times New Roman" w:hAnsi="Times New Roman" w:cs="Times New Roman"/>
          <w:sz w:val="28"/>
          <w:szCs w:val="28"/>
        </w:rPr>
        <w:t>интертекстуальной</w:t>
      </w:r>
      <w:proofErr w:type="spellEnd"/>
      <w:r w:rsidRPr="006D4B1B">
        <w:rPr>
          <w:rFonts w:ascii="Times New Roman" w:hAnsi="Times New Roman" w:cs="Times New Roman"/>
          <w:sz w:val="28"/>
          <w:szCs w:val="28"/>
        </w:rPr>
        <w:t xml:space="preserve"> единицей, в текстовом пространстве между эпиграфом и авторским текстом просматривается целая культура, сопоставляется смысл источника и смысл авторской позиции произведения, использующего источник. На основании того, что эпиграфы имеют более широкую сферу обсуждения сказанного, чем цитаты, но являются их разновидностью, мы рассматриваем их после анализа цитат в текстах Д. Самойлова.</w:t>
      </w:r>
    </w:p>
    <w:p w:rsidR="006D4B1B" w:rsidRDefault="00BE70D0" w:rsidP="00826614">
      <w:pPr>
        <w:jc w:val="both"/>
        <w:rPr>
          <w:rFonts w:ascii="Times New Roman" w:hAnsi="Times New Roman" w:cs="Times New Roman"/>
          <w:sz w:val="28"/>
          <w:szCs w:val="28"/>
        </w:rPr>
      </w:pPr>
      <w:r w:rsidRPr="006D4B1B">
        <w:rPr>
          <w:rFonts w:ascii="Times New Roman" w:hAnsi="Times New Roman" w:cs="Times New Roman"/>
          <w:sz w:val="28"/>
          <w:szCs w:val="28"/>
        </w:rPr>
        <w:t xml:space="preserve">Реминисценции требуют как работы мышления, так и литературной подготовленности читателя. Обрабатывая образы, темы, сюжеты и другие направления предшественников, соприкасаясь с другими текстами в идеологическом и эстетическом планах, реминисценции отражают взгляд автора на проблему литературы. Данные единицы требуют читательской памяти, бывают столь неуловимы и летучи, что лишь самой малой стороной напоминают творческую манеру, мотив, сюжет, слово, поэтому здесь возрастает роль ассоциативной памяти </w:t>
      </w:r>
      <w:proofErr w:type="gramStart"/>
      <w:r w:rsidRPr="006D4B1B">
        <w:rPr>
          <w:rFonts w:ascii="Times New Roman" w:hAnsi="Times New Roman" w:cs="Times New Roman"/>
          <w:sz w:val="28"/>
          <w:szCs w:val="28"/>
        </w:rPr>
        <w:t>воспринимающего</w:t>
      </w:r>
      <w:proofErr w:type="gramEnd"/>
      <w:r w:rsidRPr="006D4B1B">
        <w:rPr>
          <w:rFonts w:ascii="Times New Roman" w:hAnsi="Times New Roman" w:cs="Times New Roman"/>
          <w:sz w:val="28"/>
          <w:szCs w:val="28"/>
        </w:rPr>
        <w:t>.</w:t>
      </w:r>
    </w:p>
    <w:p w:rsidR="006D4B1B" w:rsidRDefault="00BE70D0" w:rsidP="00826614">
      <w:pPr>
        <w:jc w:val="both"/>
        <w:rPr>
          <w:rFonts w:ascii="Times New Roman" w:hAnsi="Times New Roman" w:cs="Times New Roman"/>
          <w:sz w:val="28"/>
          <w:szCs w:val="28"/>
        </w:rPr>
      </w:pPr>
      <w:r w:rsidRPr="006D4B1B">
        <w:rPr>
          <w:rFonts w:ascii="Times New Roman" w:hAnsi="Times New Roman" w:cs="Times New Roman"/>
          <w:sz w:val="28"/>
          <w:szCs w:val="28"/>
        </w:rPr>
        <w:t xml:space="preserve">Реминисценции (от </w:t>
      </w:r>
      <w:proofErr w:type="spellStart"/>
      <w:r w:rsidRPr="006D4B1B">
        <w:rPr>
          <w:rFonts w:ascii="Times New Roman" w:hAnsi="Times New Roman" w:cs="Times New Roman"/>
          <w:sz w:val="28"/>
          <w:szCs w:val="28"/>
        </w:rPr>
        <w:t>поздне</w:t>
      </w:r>
      <w:proofErr w:type="spellEnd"/>
      <w:r w:rsidRPr="006D4B1B">
        <w:rPr>
          <w:rFonts w:ascii="Times New Roman" w:hAnsi="Times New Roman" w:cs="Times New Roman"/>
          <w:sz w:val="28"/>
          <w:szCs w:val="28"/>
        </w:rPr>
        <w:t>. лат</w:t>
      </w:r>
      <w:proofErr w:type="gramStart"/>
      <w:r w:rsidRPr="006D4B1B">
        <w:rPr>
          <w:rFonts w:ascii="Times New Roman" w:hAnsi="Times New Roman" w:cs="Times New Roman"/>
          <w:sz w:val="28"/>
          <w:szCs w:val="28"/>
        </w:rPr>
        <w:t xml:space="preserve">.:- </w:t>
      </w:r>
      <w:proofErr w:type="gramEnd"/>
      <w:r w:rsidRPr="006D4B1B">
        <w:rPr>
          <w:rFonts w:ascii="Times New Roman" w:hAnsi="Times New Roman" w:cs="Times New Roman"/>
          <w:sz w:val="28"/>
          <w:szCs w:val="28"/>
        </w:rPr>
        <w:t xml:space="preserve">воспоминание) образы литературы в литературе. Реминисценции - самые объёмные и разнородные единицы, наиболее насыщенные в смысловом плане. Любое заимствование в реминисцентном плане (на уровне сюжета, строфики, ритмики, </w:t>
      </w:r>
      <w:proofErr w:type="spellStart"/>
      <w:r w:rsidRPr="006D4B1B">
        <w:rPr>
          <w:rFonts w:ascii="Times New Roman" w:hAnsi="Times New Roman" w:cs="Times New Roman"/>
          <w:sz w:val="28"/>
          <w:szCs w:val="28"/>
        </w:rPr>
        <w:t>смыслорождения</w:t>
      </w:r>
      <w:proofErr w:type="spellEnd"/>
      <w:r w:rsidRPr="006D4B1B">
        <w:rPr>
          <w:rFonts w:ascii="Times New Roman" w:hAnsi="Times New Roman" w:cs="Times New Roman"/>
          <w:sz w:val="28"/>
          <w:szCs w:val="28"/>
        </w:rPr>
        <w:t>) требует глубокого анализа.</w:t>
      </w:r>
    </w:p>
    <w:p w:rsidR="006D4B1B" w:rsidRDefault="00BE70D0" w:rsidP="00826614">
      <w:pPr>
        <w:jc w:val="both"/>
        <w:rPr>
          <w:rFonts w:ascii="Times New Roman" w:hAnsi="Times New Roman" w:cs="Times New Roman"/>
          <w:sz w:val="28"/>
          <w:szCs w:val="28"/>
        </w:rPr>
      </w:pPr>
      <w:r w:rsidRPr="006D4B1B">
        <w:rPr>
          <w:rFonts w:ascii="Times New Roman" w:hAnsi="Times New Roman" w:cs="Times New Roman"/>
          <w:sz w:val="28"/>
          <w:szCs w:val="28"/>
        </w:rPr>
        <w:t xml:space="preserve">В последнее время семиотической школой было заявлено о разных типах текстов, семантически наполненных и взаимодействующих между собой (Ю. Лотман). Это положение приобрело широкое общекультурное значение и повлияло на подход к теории литературного текста, в котором предполагается учитывать все факторы, </w:t>
      </w:r>
      <w:r w:rsidRPr="006D4B1B">
        <w:rPr>
          <w:rFonts w:ascii="Times New Roman" w:hAnsi="Times New Roman" w:cs="Times New Roman"/>
          <w:sz w:val="28"/>
          <w:szCs w:val="28"/>
        </w:rPr>
        <w:lastRenderedPageBreak/>
        <w:t>влияющие на смысл. Большую роль при рассмотрении и анализе реминисценций играет интерпретация, которая требует от интерпретатора внимательности, точности, неоднократности прочтения текста, сопоставления его с другими текстовыми структурами для определения истинного авторского, литературного, философского и филологического мышления.</w:t>
      </w:r>
    </w:p>
    <w:p w:rsidR="006D4B1B" w:rsidRDefault="00BE70D0" w:rsidP="00826614">
      <w:pPr>
        <w:jc w:val="both"/>
        <w:rPr>
          <w:rFonts w:ascii="Times New Roman" w:hAnsi="Times New Roman" w:cs="Times New Roman"/>
          <w:sz w:val="28"/>
          <w:szCs w:val="28"/>
        </w:rPr>
      </w:pPr>
      <w:r w:rsidRPr="006D4B1B">
        <w:rPr>
          <w:rFonts w:ascii="Times New Roman" w:hAnsi="Times New Roman" w:cs="Times New Roman"/>
          <w:sz w:val="28"/>
          <w:szCs w:val="28"/>
        </w:rPr>
        <w:t>Стилизация выступает в виде художественно-речевых сре</w:t>
      </w:r>
      <w:proofErr w:type="gramStart"/>
      <w:r w:rsidRPr="006D4B1B">
        <w:rPr>
          <w:rFonts w:ascii="Times New Roman" w:hAnsi="Times New Roman" w:cs="Times New Roman"/>
          <w:sz w:val="28"/>
          <w:szCs w:val="28"/>
        </w:rPr>
        <w:t>дств в т</w:t>
      </w:r>
      <w:proofErr w:type="gramEnd"/>
      <w:r w:rsidRPr="006D4B1B">
        <w:rPr>
          <w:rFonts w:ascii="Times New Roman" w:hAnsi="Times New Roman" w:cs="Times New Roman"/>
          <w:sz w:val="28"/>
          <w:szCs w:val="28"/>
        </w:rPr>
        <w:t xml:space="preserve">ексте. По своей природе она отлична от таких единиц, как цитаты и эпиграфы, реминисценции и отражает уровень организации текста. Это явная ориентация на бытующий стиль в литературе. Необходимо лишь уловить те значимые элементы, которые связывают автора произведения и его предшественника. В отличие от цитат и эпиграфов, где слово являлось точно воспроизведённым, стилизация проявляет себя более скрыто, и нужна подготовка читателя к восприятию стилизованного текста. В работе над этой единицей </w:t>
      </w:r>
      <w:proofErr w:type="spellStart"/>
      <w:r w:rsidRPr="006D4B1B">
        <w:rPr>
          <w:rFonts w:ascii="Times New Roman" w:hAnsi="Times New Roman" w:cs="Times New Roman"/>
          <w:sz w:val="28"/>
          <w:szCs w:val="28"/>
        </w:rPr>
        <w:t>интертекста</w:t>
      </w:r>
      <w:proofErr w:type="spellEnd"/>
      <w:r w:rsidRPr="006D4B1B">
        <w:rPr>
          <w:rFonts w:ascii="Times New Roman" w:hAnsi="Times New Roman" w:cs="Times New Roman"/>
          <w:sz w:val="28"/>
          <w:szCs w:val="28"/>
        </w:rPr>
        <w:t xml:space="preserve"> не мышление, а ориентация в литературном пространстве помогает выявить авторскую индивидуальность. Мы рассматриваем явление стилизации после раздела «Реминисценции».</w:t>
      </w:r>
    </w:p>
    <w:p w:rsidR="006D4B1B" w:rsidRDefault="00BE70D0" w:rsidP="00826614">
      <w:pPr>
        <w:jc w:val="both"/>
        <w:rPr>
          <w:rFonts w:ascii="Times New Roman" w:hAnsi="Times New Roman" w:cs="Times New Roman"/>
          <w:sz w:val="28"/>
          <w:szCs w:val="28"/>
        </w:rPr>
      </w:pPr>
      <w:r w:rsidRPr="006D4B1B">
        <w:rPr>
          <w:rFonts w:ascii="Times New Roman" w:hAnsi="Times New Roman" w:cs="Times New Roman"/>
          <w:sz w:val="28"/>
          <w:szCs w:val="28"/>
        </w:rPr>
        <w:t>Разновидностью «чужой» речи является сказ, он представляет собой «рассказ изнутри» рассказчика. Это проблема автора и героя в произведении, взгляд на мир самого автора, отражение его сознания в конкретное время, которое оказывается в определённый момент «чужим». «Сказ предназначен для индивидуальной речемыслительной деятельности». Поэтому в сказовой форме обращение, заключённое внутри себя, требует от читателя понимания, сочувствия, разделения авторской точки зрения. Сказ, таким образом, опирается на внутреннее воззрение и связывает диалогическую речь, заключённую в произведении.</w:t>
      </w:r>
    </w:p>
    <w:p w:rsidR="00826614" w:rsidRDefault="00BE70D0" w:rsidP="00826614">
      <w:pPr>
        <w:jc w:val="both"/>
        <w:rPr>
          <w:rFonts w:ascii="Times New Roman" w:hAnsi="Times New Roman" w:cs="Times New Roman"/>
          <w:sz w:val="28"/>
          <w:szCs w:val="28"/>
        </w:rPr>
      </w:pPr>
      <w:r w:rsidRPr="006D4B1B">
        <w:rPr>
          <w:rFonts w:ascii="Times New Roman" w:hAnsi="Times New Roman" w:cs="Times New Roman"/>
          <w:sz w:val="28"/>
          <w:szCs w:val="28"/>
        </w:rPr>
        <w:t xml:space="preserve">Так как приёмы поэзии используют внутренний потенциал языка, то функциональность «чужой речи» мы рассматриваем на языковых уровнях, которые показывают практическое применение </w:t>
      </w:r>
      <w:proofErr w:type="spellStart"/>
      <w:r w:rsidRPr="006D4B1B">
        <w:rPr>
          <w:rFonts w:ascii="Times New Roman" w:hAnsi="Times New Roman" w:cs="Times New Roman"/>
          <w:sz w:val="28"/>
          <w:szCs w:val="28"/>
        </w:rPr>
        <w:t>интертекстуальных</w:t>
      </w:r>
      <w:proofErr w:type="spellEnd"/>
      <w:r w:rsidRPr="006D4B1B">
        <w:rPr>
          <w:rFonts w:ascii="Times New Roman" w:hAnsi="Times New Roman" w:cs="Times New Roman"/>
          <w:sz w:val="28"/>
          <w:szCs w:val="28"/>
        </w:rPr>
        <w:t xml:space="preserve"> единиц в поэтическом языке и стиле Д. Самойлова. Следуя выработанной в языкознан</w:t>
      </w:r>
      <w:proofErr w:type="gramStart"/>
      <w:r w:rsidRPr="006D4B1B">
        <w:rPr>
          <w:rFonts w:ascii="Times New Roman" w:hAnsi="Times New Roman" w:cs="Times New Roman"/>
          <w:sz w:val="28"/>
          <w:szCs w:val="28"/>
        </w:rPr>
        <w:t>ии ие</w:t>
      </w:r>
      <w:proofErr w:type="gramEnd"/>
      <w:r w:rsidRPr="006D4B1B">
        <w:rPr>
          <w:rFonts w:ascii="Times New Roman" w:hAnsi="Times New Roman" w:cs="Times New Roman"/>
          <w:sz w:val="28"/>
          <w:szCs w:val="28"/>
        </w:rPr>
        <w:t>рархии языковых единиц, мы идём от рассмотрения уровня фонетики к лексическому и синтаксическому уровню.</w:t>
      </w:r>
    </w:p>
    <w:p w:rsidR="00826614" w:rsidRDefault="00826614" w:rsidP="00826614">
      <w:pPr>
        <w:rPr>
          <w:rFonts w:ascii="Times New Roman" w:hAnsi="Times New Roman" w:cs="Times New Roman"/>
          <w:sz w:val="28"/>
          <w:szCs w:val="28"/>
        </w:rPr>
      </w:pPr>
      <w:r>
        <w:rPr>
          <w:rFonts w:ascii="Times New Roman" w:hAnsi="Times New Roman" w:cs="Times New Roman"/>
          <w:sz w:val="28"/>
          <w:szCs w:val="28"/>
        </w:rPr>
        <w:br w:type="page"/>
      </w:r>
    </w:p>
    <w:p w:rsidR="00E61FBB" w:rsidRDefault="00826614" w:rsidP="00826614">
      <w:pPr>
        <w:jc w:val="both"/>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использованной литературы:</w:t>
      </w:r>
    </w:p>
    <w:p w:rsidR="00826614" w:rsidRDefault="00826614" w:rsidP="00826614">
      <w:pPr>
        <w:jc w:val="both"/>
        <w:rPr>
          <w:rFonts w:ascii="Times New Roman" w:hAnsi="Times New Roman" w:cs="Times New Roman"/>
          <w:sz w:val="28"/>
          <w:szCs w:val="28"/>
        </w:rPr>
      </w:pPr>
      <w:r>
        <w:rPr>
          <w:rFonts w:ascii="Times New Roman" w:hAnsi="Times New Roman" w:cs="Times New Roman"/>
          <w:sz w:val="28"/>
          <w:szCs w:val="28"/>
        </w:rPr>
        <w:t xml:space="preserve">1. </w:t>
      </w:r>
      <w:r w:rsidRPr="00826614">
        <w:rPr>
          <w:rFonts w:ascii="Times New Roman" w:hAnsi="Times New Roman" w:cs="Times New Roman"/>
          <w:sz w:val="28"/>
          <w:szCs w:val="28"/>
        </w:rPr>
        <w:t> Гальперин И. Р. Текст как объект лингвистического исследования. М.: Наука, 1981.</w:t>
      </w:r>
    </w:p>
    <w:p w:rsidR="00826614" w:rsidRDefault="00826614" w:rsidP="00826614">
      <w:pPr>
        <w:jc w:val="both"/>
        <w:rPr>
          <w:rFonts w:ascii="Times New Roman" w:hAnsi="Times New Roman" w:cs="Times New Roman"/>
          <w:sz w:val="28"/>
          <w:szCs w:val="28"/>
        </w:rPr>
      </w:pPr>
      <w:r>
        <w:rPr>
          <w:rFonts w:ascii="Times New Roman" w:hAnsi="Times New Roman" w:cs="Times New Roman"/>
          <w:sz w:val="28"/>
          <w:szCs w:val="28"/>
        </w:rPr>
        <w:t xml:space="preserve">2. Коновалова М.В. </w:t>
      </w:r>
      <w:r w:rsidRPr="00826614">
        <w:rPr>
          <w:rFonts w:ascii="Times New Roman" w:hAnsi="Times New Roman" w:cs="Times New Roman"/>
          <w:sz w:val="28"/>
          <w:szCs w:val="28"/>
        </w:rPr>
        <w:t xml:space="preserve">Когерентность и </w:t>
      </w:r>
      <w:proofErr w:type="spellStart"/>
      <w:r w:rsidRPr="00826614">
        <w:rPr>
          <w:rFonts w:ascii="Times New Roman" w:hAnsi="Times New Roman" w:cs="Times New Roman"/>
          <w:sz w:val="28"/>
          <w:szCs w:val="28"/>
        </w:rPr>
        <w:t>интертекстуальность</w:t>
      </w:r>
      <w:proofErr w:type="spellEnd"/>
      <w:r w:rsidRPr="00826614">
        <w:rPr>
          <w:rFonts w:ascii="Times New Roman" w:hAnsi="Times New Roman" w:cs="Times New Roman"/>
          <w:sz w:val="28"/>
          <w:szCs w:val="28"/>
        </w:rPr>
        <w:t xml:space="preserve"> как текстовые категории</w:t>
      </w:r>
      <w:r>
        <w:rPr>
          <w:rFonts w:ascii="Times New Roman" w:hAnsi="Times New Roman" w:cs="Times New Roman"/>
          <w:sz w:val="28"/>
          <w:szCs w:val="28"/>
        </w:rPr>
        <w:t>.</w:t>
      </w:r>
    </w:p>
    <w:p w:rsidR="00826614" w:rsidRDefault="00826614" w:rsidP="00826614">
      <w:pPr>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826614">
        <w:rPr>
          <w:rFonts w:ascii="Times New Roman" w:hAnsi="Times New Roman" w:cs="Times New Roman"/>
          <w:sz w:val="28"/>
          <w:szCs w:val="28"/>
        </w:rPr>
        <w:t>Сескутова</w:t>
      </w:r>
      <w:proofErr w:type="spellEnd"/>
      <w:r w:rsidRPr="00826614">
        <w:rPr>
          <w:rFonts w:ascii="Times New Roman" w:hAnsi="Times New Roman" w:cs="Times New Roman"/>
          <w:sz w:val="28"/>
          <w:szCs w:val="28"/>
        </w:rPr>
        <w:t xml:space="preserve"> И. К.</w:t>
      </w:r>
      <w:r>
        <w:rPr>
          <w:rFonts w:ascii="Times New Roman" w:hAnsi="Times New Roman" w:cs="Times New Roman"/>
          <w:sz w:val="28"/>
          <w:szCs w:val="28"/>
        </w:rPr>
        <w:t xml:space="preserve"> </w:t>
      </w:r>
      <w:proofErr w:type="spellStart"/>
      <w:r w:rsidRPr="00826614">
        <w:rPr>
          <w:rFonts w:ascii="Times New Roman" w:hAnsi="Times New Roman" w:cs="Times New Roman"/>
          <w:sz w:val="28"/>
          <w:szCs w:val="28"/>
        </w:rPr>
        <w:t>Интертекстуальность</w:t>
      </w:r>
      <w:proofErr w:type="spellEnd"/>
      <w:r w:rsidRPr="00826614">
        <w:rPr>
          <w:rFonts w:ascii="Times New Roman" w:hAnsi="Times New Roman" w:cs="Times New Roman"/>
          <w:sz w:val="28"/>
          <w:szCs w:val="28"/>
        </w:rPr>
        <w:t xml:space="preserve"> как текстовая категория</w:t>
      </w:r>
    </w:p>
    <w:p w:rsidR="00826614" w:rsidRPr="006D4B1B" w:rsidRDefault="00826614" w:rsidP="00826614">
      <w:pPr>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826614">
        <w:rPr>
          <w:rFonts w:ascii="Times New Roman" w:hAnsi="Times New Roman" w:cs="Times New Roman"/>
          <w:sz w:val="28"/>
          <w:szCs w:val="28"/>
        </w:rPr>
        <w:t>Трепачко</w:t>
      </w:r>
      <w:proofErr w:type="spellEnd"/>
      <w:r w:rsidRPr="00826614">
        <w:rPr>
          <w:rFonts w:ascii="Times New Roman" w:hAnsi="Times New Roman" w:cs="Times New Roman"/>
          <w:sz w:val="28"/>
          <w:szCs w:val="28"/>
        </w:rPr>
        <w:t xml:space="preserve"> А.Н. Чужая речь</w:t>
      </w:r>
      <w:r>
        <w:rPr>
          <w:rFonts w:ascii="Times New Roman" w:hAnsi="Times New Roman" w:cs="Times New Roman"/>
          <w:sz w:val="28"/>
          <w:szCs w:val="28"/>
        </w:rPr>
        <w:t xml:space="preserve"> в творчестве Давида Самойлова. </w:t>
      </w:r>
      <w:r w:rsidRPr="00826614">
        <w:rPr>
          <w:rFonts w:ascii="Times New Roman" w:hAnsi="Times New Roman" w:cs="Times New Roman"/>
          <w:sz w:val="28"/>
          <w:szCs w:val="28"/>
        </w:rPr>
        <w:t>Ставрополь, - СГУ, - 2004, 205 стр.</w:t>
      </w:r>
    </w:p>
    <w:sectPr w:rsidR="00826614" w:rsidRPr="006D4B1B" w:rsidSect="008266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0D0"/>
    <w:rsid w:val="00395B5E"/>
    <w:rsid w:val="00456CE6"/>
    <w:rsid w:val="00592D16"/>
    <w:rsid w:val="006D4B1B"/>
    <w:rsid w:val="00826614"/>
    <w:rsid w:val="00BE70D0"/>
    <w:rsid w:val="00E61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245192">
      <w:bodyDiv w:val="1"/>
      <w:marLeft w:val="0"/>
      <w:marRight w:val="0"/>
      <w:marTop w:val="0"/>
      <w:marBottom w:val="0"/>
      <w:divBdr>
        <w:top w:val="none" w:sz="0" w:space="0" w:color="auto"/>
        <w:left w:val="none" w:sz="0" w:space="0" w:color="auto"/>
        <w:bottom w:val="none" w:sz="0" w:space="0" w:color="auto"/>
        <w:right w:val="none" w:sz="0" w:space="0" w:color="auto"/>
      </w:divBdr>
    </w:div>
    <w:div w:id="1418793890">
      <w:bodyDiv w:val="1"/>
      <w:marLeft w:val="0"/>
      <w:marRight w:val="0"/>
      <w:marTop w:val="0"/>
      <w:marBottom w:val="0"/>
      <w:divBdr>
        <w:top w:val="none" w:sz="0" w:space="0" w:color="auto"/>
        <w:left w:val="none" w:sz="0" w:space="0" w:color="auto"/>
        <w:bottom w:val="none" w:sz="0" w:space="0" w:color="auto"/>
        <w:right w:val="none" w:sz="0" w:space="0" w:color="auto"/>
      </w:divBdr>
    </w:div>
    <w:div w:id="1429275895">
      <w:bodyDiv w:val="1"/>
      <w:marLeft w:val="0"/>
      <w:marRight w:val="0"/>
      <w:marTop w:val="0"/>
      <w:marBottom w:val="0"/>
      <w:divBdr>
        <w:top w:val="none" w:sz="0" w:space="0" w:color="auto"/>
        <w:left w:val="none" w:sz="0" w:space="0" w:color="auto"/>
        <w:bottom w:val="none" w:sz="0" w:space="0" w:color="auto"/>
        <w:right w:val="none" w:sz="0" w:space="0" w:color="auto"/>
      </w:divBdr>
    </w:div>
    <w:div w:id="1518930164">
      <w:bodyDiv w:val="1"/>
      <w:marLeft w:val="0"/>
      <w:marRight w:val="0"/>
      <w:marTop w:val="0"/>
      <w:marBottom w:val="0"/>
      <w:divBdr>
        <w:top w:val="none" w:sz="0" w:space="0" w:color="auto"/>
        <w:left w:val="none" w:sz="0" w:space="0" w:color="auto"/>
        <w:bottom w:val="none" w:sz="0" w:space="0" w:color="auto"/>
        <w:right w:val="none" w:sz="0" w:space="0" w:color="auto"/>
      </w:divBdr>
    </w:div>
    <w:div w:id="1520049363">
      <w:bodyDiv w:val="1"/>
      <w:marLeft w:val="0"/>
      <w:marRight w:val="0"/>
      <w:marTop w:val="0"/>
      <w:marBottom w:val="0"/>
      <w:divBdr>
        <w:top w:val="none" w:sz="0" w:space="0" w:color="auto"/>
        <w:left w:val="none" w:sz="0" w:space="0" w:color="auto"/>
        <w:bottom w:val="none" w:sz="0" w:space="0" w:color="auto"/>
        <w:right w:val="none" w:sz="0" w:space="0" w:color="auto"/>
      </w:divBdr>
    </w:div>
    <w:div w:id="168324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3206</Words>
  <Characters>18276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2017-04-23T15:02:00Z</dcterms:created>
  <dcterms:modified xsi:type="dcterms:W3CDTF">2017-06-19T18:38:00Z</dcterms:modified>
</cp:coreProperties>
</file>