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rPr/>
      </w:pPr>
      <w:r>
        <w:rPr/>
        <w:t xml:space="preserve">ВАКЕНРОДЕР Вильгельм Генрих (13 июля 1773, Берлин—13 февраля 1798, там же) — </w:t>
      </w:r>
      <w:r>
        <w:rPr/>
        <w:t>один из ранних немецких романтиков, который своим творчеством оказал большое влияние на формирование идейно-эстетической платформы литературного и философского направления — романтизма. Он одним из первых поднял традиционные для романтизма вопросы. Многие его идеи сыграли важную роль в развитии романтизма.</w:t>
      </w:r>
    </w:p>
    <w:p>
      <w:pPr>
        <w:pStyle w:val="Normal"/>
        <w:ind w:left="0" w:right="0" w:firstLine="567"/>
        <w:rPr/>
      </w:pPr>
      <w:r>
        <w:rPr/>
        <w:t>Поднимая проблему противостояния духовного мира человека и реальной действительности, сам он являлся художником, чья творческая личность стремилась к идеалу, дисгармонируя с обыденностью жизни.</w:t>
      </w:r>
    </w:p>
    <w:p>
      <w:pPr>
        <w:pStyle w:val="Normal"/>
        <w:ind w:left="0" w:right="0" w:firstLine="567"/>
        <w:rPr/>
      </w:pPr>
      <w:r>
        <w:rPr/>
        <w:t>Центральной проблемой в идейно-эстетической концепции Вакенродера оказалась проблема личности, а конкретнее, творческой личности художника. Только через познание собственной личности, глубин своего духовного мира, согласно этой концепции, возможно познание мира.</w:t>
      </w:r>
    </w:p>
    <w:p>
      <w:pPr>
        <w:pStyle w:val="Normal"/>
        <w:ind w:left="0" w:right="0" w:firstLine="567"/>
        <w:rPr/>
      </w:pPr>
      <w:r>
        <w:rPr/>
        <w:t>Анализ творчества Вакенродера свидетельствует о том, что сквозным мотивом всей эстетики мыслителя является противостояние и противоречие внутреннего мира художника, мира Я, устремленного к искусству, к идеальному, с одной стороны, и «земного убожества» действительности, с другой. Этот мотив находит воплощение в ряде идейно-эстетических тем, раскрывающих трагичность существования творческий личности.</w:t>
      </w:r>
    </w:p>
    <w:p>
      <w:pPr>
        <w:pStyle w:val="Normal"/>
        <w:ind w:left="0" w:right="0" w:firstLine="567"/>
        <w:rPr/>
      </w:pPr>
      <w:r>
        <w:rPr/>
        <w:t>Природа и искусство, по Вакенродеру, это два языка, подаренных человеку Богом. Искусство объединяет все времена и народы, однако дух искусства, особенно музыки, останется для человека вечной загадкой. Идеи Вакенродера оказали воздействие на братьев Фр. и А. В. Шлегелей, нашли отзвук в творчестве композиторов Шуберта, Шумана, Мендельсона.</w:t>
      </w:r>
    </w:p>
    <w:p>
      <w:pPr>
        <w:pStyle w:val="Normal"/>
        <w:ind w:left="0" w:right="0" w:firstLine="567"/>
        <w:rPr/>
      </w:pPr>
      <w:r>
        <w:rPr/>
        <w:t>Воплощение этих концепций можно увидеть в сборниках Вакенродера, изданных Людвигом Тиком «Сердечные излияния отшельника-любителя искусства» и «Фантазии об искусстве».</w:t>
      </w:r>
    </w:p>
    <w:p>
      <w:pPr>
        <w:pStyle w:val="Normal"/>
        <w:ind w:left="0" w:right="0" w:firstLine="567"/>
        <w:rPr/>
      </w:pPr>
      <w:r>
        <w:rPr/>
        <w:t>Год выхода книги Ваккенродера «Herzensergiessungen eines kunstliebenden Klosterbruders» (Сердечные излияния монаха, любящего искусство) (1797) можно считать первой датой немецкого романтизма, вначале ещё не дифференцированного и выявлявшего более или менее цельное мироощущение. «Сердечные излияния» составили небольшие лирические статьи об искусстве и художниках и повесть о неудачливом музыканте, Иосифе Берглингере, имеющая автобиографическое значение.</w:t>
      </w:r>
    </w:p>
    <w:p>
      <w:pPr>
        <w:pStyle w:val="Normal"/>
        <w:ind w:left="0" w:right="0" w:firstLine="567"/>
        <w:rPr/>
      </w:pPr>
      <w:r>
        <w:rPr/>
        <w:t>В книге Ваккенродера рассказал о своей жизни, полной порывов к творчеству и сомнений в своём призвании, отравленной непониманием окружающих. Внутренне объединяющее книжку настроение, — это благоговение перед искусством как божественным откровением.</w:t>
      </w:r>
    </w:p>
    <w:p>
      <w:pPr>
        <w:pStyle w:val="Normal"/>
        <w:ind w:left="0" w:right="0" w:firstLine="567"/>
        <w:rPr/>
      </w:pPr>
      <w:r>
        <w:rPr/>
        <w:t>"Фантазии об искусстве" В.-Г. Вакенродера, одного из родоначальников немецкого романтизма, сыграли значительную роль в развитии литературы не только в Германии, но и за ее пределами.</w:t>
      </w:r>
    </w:p>
    <w:p>
      <w:pPr>
        <w:pStyle w:val="Normal"/>
        <w:ind w:left="0" w:right="0" w:firstLine="567"/>
        <w:rPr/>
      </w:pPr>
      <w:r>
        <w:rPr/>
        <w:t>Ваккенродер впервые возвестил о тяге нового поколения бюргерской интеллигенции к родной старине, в средневековье, о влечении к католицизму с его пышным культом и к искусству, тесно связанному с этим культом.</w:t>
      </w:r>
    </w:p>
    <w:p>
      <w:pPr>
        <w:pStyle w:val="Normal"/>
        <w:ind w:left="0" w:right="0" w:firstLine="567"/>
        <w:rPr/>
      </w:pPr>
      <w:r>
        <w:rPr/>
        <w:t>Искусство не мыслится Ваккенродером вне связи с религией вообще и католицизмом в частности. Современная Ваккенродеру жизнь не могла создать такого религиозного искусства. Религиозность художественного творчества исключалась уже рационализмом нового времени, в особенности эпохи Просвещения. Отталкиваясь от этого рационализма, Ваккенродер преклоняется перед средневековым искусством, не разобщённым, а связанным с религией. Вдумываясь в эту благотворную для него связь, Ваккенродер усматривает в ней лишь выражение общей жизненной целостности на основе веры.</w:t>
      </w:r>
    </w:p>
    <w:p>
      <w:pPr>
        <w:pStyle w:val="Normal"/>
        <w:ind w:left="0" w:right="0" w:firstLine="567"/>
        <w:rPr/>
      </w:pPr>
      <w:r>
        <w:rPr/>
        <w:t>Человек переходной эпохи, остро чувствующий неустойчивость и сложность современной ему жизни, Ваккенродер создал себе идеализированное представление о средневековье, будто бы не знавшем противоречий разума и чувства, чуждом сомнений и внутреннего разлада: строгое деление сословного общества отводило каждому его место, ставило перед каждым определённую цель жизни.</w:t>
      </w:r>
    </w:p>
    <w:p>
      <w:pPr>
        <w:pStyle w:val="Normal"/>
        <w:ind w:left="0" w:right="0" w:firstLine="567"/>
        <w:rPr/>
      </w:pPr>
      <w:r>
        <w:rPr/>
        <w:t>Искусство входило в эту органическую целостность как один из составных, ею порождённых и её укрепляющих элементов. Отдельные виды искусства — поэзия, музыка, живопись и архитектура — также органически сливаются у Ваккенродера воедино, в один грандиозный синтез. Синтетическое искусство, впервые провозглашённое Ваккенродером, стало мечтой романтиков, которую от них унаследовали близкие им по духу художники последующих поколений.</w:t>
      </w:r>
    </w:p>
    <w:p>
      <w:pPr>
        <w:pStyle w:val="Normal"/>
        <w:ind w:left="0" w:right="0" w:firstLine="567"/>
        <w:rPr/>
      </w:pPr>
      <w:r>
        <w:rPr/>
        <w:t>Вакенродер обращается к проблеме свободы художника в рассказе «Примечательная музыкальная жизнь композитора Иозефа Берлингера».</w:t>
      </w:r>
    </w:p>
    <w:p>
      <w:pPr>
        <w:pStyle w:val="Normal"/>
        <w:ind w:left="0" w:right="0" w:firstLine="567"/>
        <w:rPr/>
      </w:pPr>
      <w:r>
        <w:rPr/>
        <w:t>По мнению Н. Рубцовой, для Вакенродера зависимость художника от двора, от мецената оказывается тягостной и трагичной. Вакенродер с горечью говорит о том, что художник вынужден угождать богатым и властным людям, что это символизирует гибель искусства.</w:t>
      </w:r>
    </w:p>
    <w:p>
      <w:pPr>
        <w:pStyle w:val="Normal"/>
        <w:ind w:left="0" w:right="0" w:firstLine="567"/>
        <w:rPr/>
      </w:pPr>
      <w:r>
        <w:rPr/>
        <w:t>Проблема одиночества художника вытекает непосредственно из стремления творческой личности к освобождению искусства от бесчувственной публики.</w:t>
      </w:r>
    </w:p>
    <w:p>
      <w:pPr>
        <w:pStyle w:val="Normal"/>
        <w:ind w:left="0" w:right="0" w:firstLine="567"/>
        <w:rPr/>
      </w:pPr>
      <w:r>
        <w:rPr/>
        <w:t>Вакенродер рассказывает, как мальчиком Иозеф Берлингер мечтал о том, чтобы в будущем слушатели собрались в концертном зале ради его произведений, и чтобы именно он вызывал у слушателей такие же восторженные чувства, какие испытывал, слушая музыку, маленький Иозеф. Затем Берлингер удивляется наивности своих детских мечтаний: «Подумать только, что я воображал, будто вся эта щеголяющая золотом и шелками публика соберется для того, чтобы насладиться произведением искусства, чтобы согреть им свое сердце и принести в дар художнику свое чувство!». Слова композитора преисполнены болью, он разочарован в своих мечтах, стремлениях, а главное, в людях, для которых «способность чувствовать и любовь к искусству вышли из моды и стали неприличными» и в которых он некогда верил.</w:t>
      </w:r>
    </w:p>
    <w:p>
      <w:pPr>
        <w:pStyle w:val="Normal"/>
        <w:ind w:left="0" w:right="0" w:firstLine="567"/>
        <w:rPr/>
      </w:pPr>
      <w:r>
        <w:rPr/>
        <w:t>Художник впадает в глубокое отчаяние от того, что его искусство не производит ни на кого «живого впечатления», что людские души «не могут воспламениться» от соприкосновения с ним. Для публики, «выступающей в золоте и шелку», искусство служит лишь «для развлечения и приятного времяпровождения». (конфликт музыканта и филистера)</w:t>
      </w:r>
    </w:p>
    <w:p>
      <w:pPr>
        <w:pStyle w:val="Normal"/>
        <w:ind w:left="0" w:right="0" w:firstLine="567"/>
        <w:rPr/>
      </w:pPr>
      <w:r>
        <w:rPr/>
        <w:t>Из проблемы одиночества вытекает еще один принцип эстетической концепции романтиков, а именно, элитарности искусства.</w:t>
      </w:r>
    </w:p>
    <w:p>
      <w:pPr>
        <w:pStyle w:val="Normal"/>
        <w:ind w:left="0" w:right="0" w:firstLine="567"/>
        <w:rPr/>
      </w:pPr>
      <w:r>
        <w:rPr/>
        <w:t>В условиях все большего отвращения художника к той публике, для которой он вынужден создавать свои произведения, Берглингер приходит к выводу, что художник должен творить для самого себя, для возвышения своего сердца, а также лишь для одного или нескольких людей, которые его понимают.</w:t>
      </w:r>
    </w:p>
    <w:p>
      <w:pPr>
        <w:pStyle w:val="Normal"/>
        <w:ind w:left="0" w:right="0" w:firstLine="567"/>
        <w:rPr/>
      </w:pPr>
      <w:r>
        <w:rPr/>
        <w:t>По мнению Р.М. Габитовой, сознание того, что в буржуазном обществе художник «не нужен» и «гораздо менее полезен, чем ремесленник», приводит Вакенродера к выводу об элитарности искусства.</w:t>
      </w:r>
    </w:p>
    <w:p>
      <w:pPr>
        <w:pStyle w:val="Normal"/>
        <w:ind w:left="0" w:right="0" w:firstLine="567"/>
        <w:rPr/>
      </w:pPr>
      <w:r>
        <w:rPr/>
        <w:t>Таким образом, художник стремится к свободе, к независимости от двора, от знатных и властных господ, от их невежества и бесчувственности, он пытается спасти свое искусство от окружающей обыденности и приземленности. В результате он становится совершенно одиноким, он лишается слушателей, ценителей его искусства и сочувствующих ему людей, что, несомненно, является трагичным для любого художника.</w:t>
      </w:r>
    </w:p>
    <w:p>
      <w:pPr>
        <w:pStyle w:val="Normal"/>
        <w:ind w:left="0" w:right="0" w:firstLine="567"/>
        <w:rPr/>
      </w:pPr>
      <w:r>
        <w:rPr/>
        <w:t>Творческая свобода, с одной стороны, возвышает художника над окружающими его людьми, а с другой, приносит отчаянное одиночество, справится с которым дано не каждому.</w:t>
      </w:r>
    </w:p>
    <w:p>
      <w:pPr>
        <w:pStyle w:val="Normal"/>
        <w:ind w:left="0" w:right="0" w:firstLine="567"/>
        <w:rPr/>
      </w:pPr>
      <w:r>
        <w:rPr/>
        <w:t>Основную проблему романтизма Вакенродер раскрывает как противостояние действительности и идеального, божественного искусства. Вакенродера интересовала в первую очередь творческая личность, художник и его внутренний мир, а внутренний мир художника это и есть дух искусства. Искусство, как нечто идеальное, максимально возвышенное, божественное является самым ярким противопоставлением «земному убожеству». Попытка же привнести божественное искусство в действительность, соединить идеальное и реальное, оказывается крайне болезненным для художника. Именно поэтому художественное, творческое существование является для него таким трагичным.</w:t>
      </w:r>
    </w:p>
    <w:p>
      <w:pPr>
        <w:pStyle w:val="Normal"/>
        <w:ind w:left="0" w:right="0" w:firstLine="567"/>
        <w:rPr/>
      </w:pPr>
      <w:r>
        <w:rPr/>
        <w:t>Художник, по мысли Вакенродера, посвятивший себя именно служению искусства, становится его жертвой, мучеником искусства, ибо оно несет ему трагический разлад с действительностью. Для художника оказывается также крайне мучительным осознание того, что раскрытие тайны и чуда искусства возможно посредством математических законов и «низменного ученого рассуждения». Перед тем как «свободно изливаться в песне» и «выражать в звуках свои чувства» художник долгое время должен «ползать по клетке грамматики искусства».</w:t>
      </w:r>
    </w:p>
    <w:p>
      <w:pPr>
        <w:pStyle w:val="Normal"/>
        <w:ind w:left="0" w:right="0" w:firstLine="567"/>
        <w:rPr/>
      </w:pPr>
      <w:r>
        <w:rPr/>
        <w:t>Вакенродер делает вывод, что человек с такой «высокой фантазией», «озаренный божественной миссией носителя высокого искусства», быть может, более был создан для наслаждения искусством, нежели для служения ему.</w:t>
      </w:r>
    </w:p>
    <w:p>
      <w:pPr>
        <w:pStyle w:val="Normal"/>
        <w:ind w:left="0" w:right="0" w:firstLine="567"/>
        <w:rPr/>
      </w:pPr>
      <w:r>
        <w:rPr/>
        <w:t>Художник, служащий искусству и не готовый к трагическому конфликту его идеала и действительности, в которой он вынужден творить, не может вынести столь тяжкого противоречия.</w:t>
      </w:r>
    </w:p>
    <w:p>
      <w:pPr>
        <w:pStyle w:val="Normal"/>
        <w:ind w:left="0" w:right="0" w:firstLine="567"/>
        <w:rPr/>
      </w:pPr>
      <w:r>
        <w:rPr/>
        <w:t>В результате анализа творчества В.-Г. Вакенродера были выявлены три идейно-эстетические темы, в которых выражается трагический конфликт идеального и реального.</w:t>
      </w:r>
    </w:p>
    <w:p>
      <w:pPr>
        <w:pStyle w:val="Normal"/>
        <w:ind w:left="0" w:right="0" w:firstLine="567"/>
        <w:rPr/>
      </w:pPr>
      <w:r>
        <w:rPr/>
        <w:t>Несовместимость идеального искусства и «земного убожества» обрекает художника на мучения и страдания. Для В.-Г. Вакенродера зависимость художника от двора оказывается тягостной и трагичной. Художник не может вынести вмешательства в его творчество лишенных чувства и разума людей. Пытаясь освободить свое творчество из-под власти бесчувственных невежд и невнимательной публики, художник обрекает себя на одиночество. У него нет ценителей и сочувствующих ему людей, а каждый художник в них нуждается. Творческая свобода возвышает художника над действительностью, но и приносит трагическое одиночество, справится с которым практически невозможно.</w:t>
      </w:r>
    </w:p>
    <w:p>
      <w:pPr>
        <w:pStyle w:val="Normal"/>
        <w:ind w:left="0" w:right="0" w:firstLine="567"/>
        <w:rPr/>
      </w:pPr>
      <w:r>
        <w:rPr/>
        <w:t>Таким образом, служение искусству не приближает художника к идеалу, а лишь отдаляет от него. Исходя из этого В.-Г. Вакенродер приходит к выводу, что человеку с такой «высокой фантазией», «озаренному божественной миссией носителя высокого искусства», быть может, более подходит наслаждение искусством, нежели служение ему.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LibreOffice/4.4.3.2$Windows_x86 LibreOffice_project/88805f81e9fe61362df02b9941de8e38a9b5fd16</Application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2015-12-14T19:42:24Z</dcterms:created>
  <dc:language>ru-RU</dc:language>
  <dcterms:modified xsi:type="dcterms:W3CDTF">2016-02-27T18:37:20Z</dcterms:modified>
  <cp:revision>3</cp:revision>
</cp:coreProperties>
</file>